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E274" w14:textId="4902402C" w:rsidR="00F6030A" w:rsidRPr="00F6030A" w:rsidRDefault="00F6030A" w:rsidP="007D77A3">
      <w:pPr>
        <w:spacing w:line="240" w:lineRule="auto"/>
        <w:rPr>
          <w:b/>
          <w:bCs/>
          <w:sz w:val="23"/>
          <w:szCs w:val="23"/>
          <w:lang w:val="en-US"/>
        </w:rPr>
      </w:pPr>
    </w:p>
    <w:p w14:paraId="50B50028" w14:textId="2959E213" w:rsidR="007D77A3" w:rsidRPr="004E14F9" w:rsidRDefault="007D77A3" w:rsidP="007D77A3">
      <w:pPr>
        <w:spacing w:line="240" w:lineRule="auto"/>
        <w:rPr>
          <w:b/>
          <w:bCs/>
          <w:sz w:val="23"/>
          <w:szCs w:val="23"/>
        </w:rPr>
      </w:pPr>
      <w:r w:rsidRPr="004E14F9">
        <w:rPr>
          <w:b/>
          <w:bCs/>
          <w:sz w:val="23"/>
          <w:szCs w:val="23"/>
        </w:rPr>
        <w:t xml:space="preserve">Αθήνα,  </w:t>
      </w:r>
      <w:r w:rsidR="00B43B31">
        <w:rPr>
          <w:b/>
          <w:bCs/>
          <w:sz w:val="23"/>
          <w:szCs w:val="23"/>
        </w:rPr>
        <w:t>13</w:t>
      </w:r>
      <w:r>
        <w:rPr>
          <w:b/>
          <w:bCs/>
          <w:sz w:val="23"/>
          <w:szCs w:val="23"/>
        </w:rPr>
        <w:t>/02/</w:t>
      </w:r>
      <w:r w:rsidRPr="004E14F9">
        <w:rPr>
          <w:b/>
          <w:bCs/>
          <w:sz w:val="23"/>
          <w:szCs w:val="23"/>
        </w:rPr>
        <w:t>202</w:t>
      </w:r>
      <w:r>
        <w:rPr>
          <w:b/>
          <w:bCs/>
          <w:sz w:val="23"/>
          <w:szCs w:val="23"/>
        </w:rPr>
        <w:t>5</w:t>
      </w:r>
    </w:p>
    <w:tbl>
      <w:tblPr>
        <w:tblStyle w:val="TableGrid"/>
        <w:tblW w:w="14485" w:type="dxa"/>
        <w:tblInd w:w="-773" w:type="dxa"/>
        <w:tblLayout w:type="fixed"/>
        <w:tblLook w:val="04A0" w:firstRow="1" w:lastRow="0" w:firstColumn="1" w:lastColumn="0" w:noHBand="0" w:noVBand="1"/>
      </w:tblPr>
      <w:tblGrid>
        <w:gridCol w:w="985"/>
        <w:gridCol w:w="2700"/>
        <w:gridCol w:w="5400"/>
        <w:gridCol w:w="5400"/>
      </w:tblGrid>
      <w:tr w:rsidR="007D77A3" w:rsidRPr="007D77A3" w14:paraId="363A48BF" w14:textId="77777777" w:rsidTr="007D77A3">
        <w:trPr>
          <w:tblHeader/>
        </w:trPr>
        <w:tc>
          <w:tcPr>
            <w:tcW w:w="985" w:type="dxa"/>
            <w:shd w:val="clear" w:color="auto" w:fill="0A2F41" w:themeFill="accent1" w:themeFillShade="80"/>
          </w:tcPr>
          <w:p w14:paraId="4B01C6BB" w14:textId="77777777" w:rsidR="007D77A3" w:rsidRPr="007D77A3" w:rsidRDefault="007D77A3" w:rsidP="007D77A3">
            <w:pPr>
              <w:jc w:val="center"/>
              <w:rPr>
                <w:b/>
                <w:bCs/>
              </w:rPr>
            </w:pPr>
            <w:r w:rsidRPr="007D77A3">
              <w:rPr>
                <w:b/>
                <w:bCs/>
              </w:rPr>
              <w:t>#</w:t>
            </w:r>
          </w:p>
        </w:tc>
        <w:tc>
          <w:tcPr>
            <w:tcW w:w="2700" w:type="dxa"/>
            <w:shd w:val="clear" w:color="auto" w:fill="0A2F41" w:themeFill="accent1" w:themeFillShade="80"/>
          </w:tcPr>
          <w:p w14:paraId="1E31C502" w14:textId="77777777" w:rsidR="007D77A3" w:rsidRPr="007D77A3" w:rsidRDefault="007D77A3" w:rsidP="007D77A3">
            <w:pPr>
              <w:jc w:val="center"/>
              <w:rPr>
                <w:b/>
                <w:bCs/>
              </w:rPr>
            </w:pPr>
            <w:r w:rsidRPr="007D77A3">
              <w:rPr>
                <w:b/>
                <w:bCs/>
              </w:rPr>
              <w:t>Αναφορά Πρόσκλησης</w:t>
            </w:r>
          </w:p>
        </w:tc>
        <w:tc>
          <w:tcPr>
            <w:tcW w:w="5400" w:type="dxa"/>
            <w:shd w:val="clear" w:color="auto" w:fill="0A2F41" w:themeFill="accent1" w:themeFillShade="80"/>
          </w:tcPr>
          <w:p w14:paraId="765FA5BB" w14:textId="77777777" w:rsidR="007D77A3" w:rsidRPr="007D77A3" w:rsidRDefault="007D77A3" w:rsidP="007D77A3">
            <w:pPr>
              <w:jc w:val="center"/>
              <w:rPr>
                <w:b/>
                <w:bCs/>
              </w:rPr>
            </w:pPr>
            <w:r w:rsidRPr="007D77A3">
              <w:rPr>
                <w:b/>
                <w:bCs/>
              </w:rPr>
              <w:t>ΕΡΩΤΗΜΑ / ΑΙΤΗΜΑ ΔΙΕΥΚΡΙΝΙΣΕΩΝ</w:t>
            </w:r>
          </w:p>
        </w:tc>
        <w:tc>
          <w:tcPr>
            <w:tcW w:w="5400" w:type="dxa"/>
            <w:shd w:val="clear" w:color="auto" w:fill="0A2F41" w:themeFill="accent1" w:themeFillShade="80"/>
          </w:tcPr>
          <w:p w14:paraId="4E65E620" w14:textId="77777777" w:rsidR="007D77A3" w:rsidRPr="007D77A3" w:rsidRDefault="007D77A3" w:rsidP="007D77A3">
            <w:pPr>
              <w:jc w:val="center"/>
              <w:rPr>
                <w:b/>
                <w:bCs/>
              </w:rPr>
            </w:pPr>
            <w:r w:rsidRPr="007D77A3">
              <w:rPr>
                <w:b/>
                <w:bCs/>
              </w:rPr>
              <w:t>ΑΠΑΝΤΗΣΗ</w:t>
            </w:r>
          </w:p>
        </w:tc>
      </w:tr>
      <w:tr w:rsidR="007D77A3" w:rsidRPr="007D77A3" w14:paraId="5BA86045" w14:textId="77777777" w:rsidTr="007D77A3">
        <w:trPr>
          <w:trHeight w:val="1025"/>
        </w:trPr>
        <w:tc>
          <w:tcPr>
            <w:tcW w:w="985" w:type="dxa"/>
            <w:vAlign w:val="center"/>
          </w:tcPr>
          <w:p w14:paraId="7505892C" w14:textId="77777777" w:rsidR="007D77A3" w:rsidRPr="007D77A3" w:rsidRDefault="007D77A3" w:rsidP="007D77A3">
            <w:pPr>
              <w:numPr>
                <w:ilvl w:val="0"/>
                <w:numId w:val="1"/>
              </w:numPr>
              <w:tabs>
                <w:tab w:val="left" w:pos="340"/>
              </w:tabs>
              <w:spacing w:before="40" w:after="40"/>
              <w:ind w:left="520"/>
              <w:rPr>
                <w:b/>
                <w:bCs/>
                <w:lang w:val="en-US"/>
              </w:rPr>
            </w:pPr>
          </w:p>
        </w:tc>
        <w:tc>
          <w:tcPr>
            <w:tcW w:w="2700" w:type="dxa"/>
          </w:tcPr>
          <w:p w14:paraId="05432E97" w14:textId="77777777" w:rsidR="007D77A3" w:rsidRPr="007D77A3" w:rsidRDefault="007D77A3" w:rsidP="00011F41">
            <w:pPr>
              <w:spacing w:before="40" w:after="40"/>
            </w:pPr>
          </w:p>
          <w:p w14:paraId="4786931F" w14:textId="298B811A" w:rsidR="007D77A3" w:rsidRPr="007D77A3" w:rsidRDefault="003D4585" w:rsidP="00011F41">
            <w:pPr>
              <w:spacing w:before="40" w:after="40"/>
              <w:rPr>
                <w:highlight w:val="yellow"/>
              </w:rPr>
            </w:pPr>
            <w:r w:rsidRPr="003D4585">
              <w:t xml:space="preserve">5.3. </w:t>
            </w:r>
            <w:r w:rsidR="005A769E" w:rsidRPr="005A769E">
              <w:t>Δικαιολογητικά</w:t>
            </w:r>
          </w:p>
          <w:p w14:paraId="10C6F7DD" w14:textId="77777777" w:rsidR="007D77A3" w:rsidRPr="007D77A3" w:rsidRDefault="007D77A3" w:rsidP="007D77A3">
            <w:pPr>
              <w:spacing w:before="40" w:after="40"/>
              <w:jc w:val="center"/>
            </w:pPr>
          </w:p>
        </w:tc>
        <w:tc>
          <w:tcPr>
            <w:tcW w:w="5400" w:type="dxa"/>
          </w:tcPr>
          <w:p w14:paraId="3C1F8678" w14:textId="77777777" w:rsidR="007D77A3" w:rsidRPr="007D77A3" w:rsidRDefault="007D77A3" w:rsidP="007D77A3">
            <w:pPr>
              <w:autoSpaceDE w:val="0"/>
              <w:autoSpaceDN w:val="0"/>
              <w:adjustRightInd w:val="0"/>
              <w:ind w:right="70"/>
              <w:jc w:val="both"/>
              <w:rPr>
                <w:rFonts w:cs="Calibri"/>
                <w:color w:val="000000"/>
              </w:rPr>
            </w:pPr>
          </w:p>
          <w:p w14:paraId="41BD307A" w14:textId="7C35A18F" w:rsidR="005A5A43" w:rsidRDefault="00B96FAB" w:rsidP="007D77A3">
            <w:pPr>
              <w:autoSpaceDE w:val="0"/>
              <w:autoSpaceDN w:val="0"/>
              <w:adjustRightInd w:val="0"/>
              <w:ind w:right="70"/>
              <w:jc w:val="both"/>
              <w:rPr>
                <w:rFonts w:cs="Calibri"/>
                <w:color w:val="000000"/>
              </w:rPr>
            </w:pPr>
            <w:r w:rsidRPr="00B96FAB">
              <w:rPr>
                <w:rFonts w:cs="Calibri"/>
                <w:color w:val="000000"/>
              </w:rPr>
              <w:t>Τα επίσημα πιστοποιητικά ΓΕΜΗ από την Ιταλία με QR code γνησιότητας, απαιτείται να φέρουν apostille;</w:t>
            </w:r>
          </w:p>
          <w:p w14:paraId="30E1641E" w14:textId="77777777" w:rsidR="005A5A43" w:rsidRDefault="005A5A43" w:rsidP="007D77A3">
            <w:pPr>
              <w:autoSpaceDE w:val="0"/>
              <w:autoSpaceDN w:val="0"/>
              <w:adjustRightInd w:val="0"/>
              <w:ind w:right="70"/>
              <w:jc w:val="both"/>
              <w:rPr>
                <w:rFonts w:cs="Calibri"/>
                <w:color w:val="000000"/>
              </w:rPr>
            </w:pPr>
          </w:p>
          <w:p w14:paraId="1134605E" w14:textId="12400A34" w:rsidR="007D77A3" w:rsidRPr="00523B3C" w:rsidRDefault="007D77A3" w:rsidP="00F6030A">
            <w:pPr>
              <w:autoSpaceDE w:val="0"/>
              <w:autoSpaceDN w:val="0"/>
              <w:adjustRightInd w:val="0"/>
              <w:ind w:right="70"/>
              <w:jc w:val="both"/>
              <w:rPr>
                <w:rFonts w:cs="Arial"/>
                <w:i/>
              </w:rPr>
            </w:pPr>
            <w:r w:rsidRPr="007D77A3">
              <w:rPr>
                <w:rFonts w:cs="Calibri"/>
                <w:color w:val="000000"/>
              </w:rPr>
              <w:t xml:space="preserve"> </w:t>
            </w:r>
          </w:p>
        </w:tc>
        <w:tc>
          <w:tcPr>
            <w:tcW w:w="5400" w:type="dxa"/>
          </w:tcPr>
          <w:p w14:paraId="2161A86D" w14:textId="77777777" w:rsidR="007D77A3" w:rsidRPr="00523B3C" w:rsidRDefault="007D77A3" w:rsidP="007D77A3">
            <w:pPr>
              <w:ind w:right="72"/>
              <w:jc w:val="both"/>
              <w:rPr>
                <w:rFonts w:cs="Calibri"/>
              </w:rPr>
            </w:pPr>
          </w:p>
          <w:p w14:paraId="61B34FA0" w14:textId="3AEC2A28" w:rsidR="00ED744E" w:rsidRPr="007D77A3" w:rsidRDefault="00ED744E" w:rsidP="00ED744E">
            <w:pPr>
              <w:ind w:right="72"/>
              <w:jc w:val="both"/>
              <w:rPr>
                <w:rFonts w:cs="Calibri"/>
              </w:rPr>
            </w:pPr>
            <w:r w:rsidRPr="00ED744E">
              <w:rPr>
                <w:rFonts w:cs="Calibri"/>
              </w:rPr>
              <w:t xml:space="preserve">Σύμφωνα με την παρ. 5.3 της από 27.12.2024 Πρόσκλησης Υποβολής Εκδήλωσης Ενδιαφέροντος «Δικαιολογητικά που έχουν συνταχθεί σε οποιαδήποτε γλώσσα εκτός από την ελληνική πρέπει να συνοδεύονται από επίσημη μετάφρασή τους στην ελληνική γλώσσα, να είναι νομίμως επικυρωμένα και να φέρουν την επισημείωση της Συνθήκης της Χάγης (apostille), σύμφωνα με το Ν. 1497/1984. Για τους σκοπούς της υποβολής μιας ΕΕ, η μετάφραση τεκμαίρεται ως επίσημη, εφόσον προέρχεται από την μεταφραστική υπηρεσία του Ελληνικού Υπουργείου Εξωτερικών ή από ορκωτούς μεταφραστές ή από δικηγόρο, σύμφωνα με τις διατάξεις του άρθρου 454 του Ελληνικού Κώδικα Πολιτικής Δικονομίας, τις διατάξεις του Νόμου 3712/2008 και το άρθρο 36 του Νόμου 4194/2013 αντίστοιχα, όπως ισχύουν.»  </w:t>
            </w:r>
          </w:p>
          <w:p w14:paraId="26671549" w14:textId="77777777" w:rsidR="007D77A3" w:rsidRPr="007D77A3" w:rsidRDefault="007D77A3" w:rsidP="00ED744E">
            <w:pPr>
              <w:ind w:right="72"/>
              <w:jc w:val="both"/>
              <w:rPr>
                <w:rFonts w:cs="Calibri"/>
              </w:rPr>
            </w:pPr>
          </w:p>
        </w:tc>
      </w:tr>
      <w:tr w:rsidR="00F6030A" w:rsidRPr="007D77A3" w14:paraId="352080D7" w14:textId="77777777" w:rsidTr="007D77A3">
        <w:trPr>
          <w:trHeight w:val="1025"/>
        </w:trPr>
        <w:tc>
          <w:tcPr>
            <w:tcW w:w="985" w:type="dxa"/>
            <w:vAlign w:val="center"/>
          </w:tcPr>
          <w:p w14:paraId="03610387" w14:textId="77777777" w:rsidR="00F6030A" w:rsidRPr="00225FB8" w:rsidRDefault="00F6030A" w:rsidP="007D77A3">
            <w:pPr>
              <w:numPr>
                <w:ilvl w:val="0"/>
                <w:numId w:val="1"/>
              </w:numPr>
              <w:tabs>
                <w:tab w:val="left" w:pos="340"/>
              </w:tabs>
              <w:spacing w:before="40" w:after="40"/>
              <w:ind w:left="520"/>
              <w:rPr>
                <w:b/>
                <w:bCs/>
              </w:rPr>
            </w:pPr>
          </w:p>
        </w:tc>
        <w:tc>
          <w:tcPr>
            <w:tcW w:w="2700" w:type="dxa"/>
          </w:tcPr>
          <w:p w14:paraId="4878F595" w14:textId="77777777" w:rsidR="00F6030A" w:rsidRPr="00225FB8" w:rsidRDefault="00F6030A" w:rsidP="00F6030A">
            <w:pPr>
              <w:spacing w:before="40" w:after="40"/>
            </w:pPr>
          </w:p>
          <w:p w14:paraId="0A27DBB6" w14:textId="3E91E796" w:rsidR="00B71586" w:rsidRDefault="00B71586" w:rsidP="00B71586">
            <w:pPr>
              <w:spacing w:before="40" w:after="40"/>
            </w:pPr>
            <w:r>
              <w:t xml:space="preserve">5. </w:t>
            </w:r>
            <w:r w:rsidR="005A769E">
              <w:t>Υποβολή Εκδήλωσης Ενδιαφέ</w:t>
            </w:r>
            <w:r w:rsidR="00F54D4E">
              <w:t>ροντος</w:t>
            </w:r>
            <w:r>
              <w:t>– Π</w:t>
            </w:r>
            <w:r w:rsidR="00F54D4E">
              <w:t xml:space="preserve">αροχή Πληροφοριών και Διευκρινήσεων </w:t>
            </w:r>
          </w:p>
          <w:p w14:paraId="3BD10C0A" w14:textId="77777777" w:rsidR="00F6030A" w:rsidRPr="007D77A3" w:rsidRDefault="00F6030A" w:rsidP="0002689A">
            <w:pPr>
              <w:spacing w:before="40" w:after="40"/>
            </w:pPr>
          </w:p>
        </w:tc>
        <w:tc>
          <w:tcPr>
            <w:tcW w:w="5400" w:type="dxa"/>
          </w:tcPr>
          <w:p w14:paraId="6275B494" w14:textId="77777777" w:rsidR="00F6030A" w:rsidRDefault="00F6030A" w:rsidP="007D77A3">
            <w:pPr>
              <w:autoSpaceDE w:val="0"/>
              <w:autoSpaceDN w:val="0"/>
              <w:adjustRightInd w:val="0"/>
              <w:ind w:right="70"/>
              <w:jc w:val="both"/>
              <w:rPr>
                <w:rFonts w:cs="Calibri"/>
                <w:color w:val="000000"/>
              </w:rPr>
            </w:pPr>
          </w:p>
          <w:p w14:paraId="5DC7A5BC" w14:textId="786A6E29" w:rsidR="000857A6" w:rsidRPr="007D77A3" w:rsidRDefault="000857A6" w:rsidP="007D77A3">
            <w:pPr>
              <w:autoSpaceDE w:val="0"/>
              <w:autoSpaceDN w:val="0"/>
              <w:adjustRightInd w:val="0"/>
              <w:ind w:right="70"/>
              <w:jc w:val="both"/>
              <w:rPr>
                <w:rFonts w:cs="Calibri"/>
                <w:color w:val="000000"/>
              </w:rPr>
            </w:pPr>
            <w:r w:rsidRPr="000857A6">
              <w:rPr>
                <w:rFonts w:cs="Calibri"/>
                <w:color w:val="000000"/>
              </w:rPr>
              <w:t>Μπορώ ως Δικηγόρος με ειδικό πρακτικό διοικητικού συμβουλίου να καταθέσω ο ίδιος τα υπογεγραμμένα από τον νόμιμο εκπρόσωπο έγγραφα και γενικά τον φάκελο με την Εκδήλωση Ενδιαφέροντος στα γραφεία του Ταμείου;;</w:t>
            </w:r>
          </w:p>
        </w:tc>
        <w:tc>
          <w:tcPr>
            <w:tcW w:w="5400" w:type="dxa"/>
          </w:tcPr>
          <w:p w14:paraId="3045F774" w14:textId="77777777" w:rsidR="00F6030A" w:rsidRDefault="00F6030A" w:rsidP="00F6030A">
            <w:pPr>
              <w:ind w:right="72"/>
              <w:jc w:val="both"/>
              <w:rPr>
                <w:rFonts w:cs="Calibri"/>
              </w:rPr>
            </w:pPr>
          </w:p>
          <w:p w14:paraId="4F2E0FC9" w14:textId="0183E5CE" w:rsidR="00CD4FA1" w:rsidRPr="00F6030A" w:rsidRDefault="00CD4FA1" w:rsidP="00F6030A">
            <w:pPr>
              <w:ind w:right="72"/>
              <w:jc w:val="both"/>
              <w:rPr>
                <w:rFonts w:cs="Calibri"/>
              </w:rPr>
            </w:pPr>
            <w:r w:rsidRPr="00CD4FA1">
              <w:rPr>
                <w:rFonts w:cs="Calibri"/>
              </w:rPr>
              <w:t>Μπορείτε να καταθέσετε το Φάκελο Εκδήλωσης Ενδιαφέροντος με ειδικό πρακτικό διοικητικού συμβουλίου είτε με απλή εξουσιοδότηση του νόμιμου εκπροσώπου προς εσάς.</w:t>
            </w:r>
          </w:p>
        </w:tc>
      </w:tr>
      <w:tr w:rsidR="00225FB8" w:rsidRPr="007D77A3" w14:paraId="1E9DE4B0" w14:textId="77777777" w:rsidTr="007D77A3">
        <w:trPr>
          <w:trHeight w:val="1025"/>
        </w:trPr>
        <w:tc>
          <w:tcPr>
            <w:tcW w:w="985" w:type="dxa"/>
            <w:vAlign w:val="center"/>
          </w:tcPr>
          <w:p w14:paraId="388EED8C" w14:textId="77777777" w:rsidR="00225FB8" w:rsidRPr="00523B3C" w:rsidRDefault="00225FB8" w:rsidP="007D77A3">
            <w:pPr>
              <w:numPr>
                <w:ilvl w:val="0"/>
                <w:numId w:val="1"/>
              </w:numPr>
              <w:tabs>
                <w:tab w:val="left" w:pos="340"/>
              </w:tabs>
              <w:spacing w:before="40" w:after="40"/>
              <w:ind w:left="520"/>
              <w:rPr>
                <w:b/>
                <w:bCs/>
              </w:rPr>
            </w:pPr>
          </w:p>
        </w:tc>
        <w:tc>
          <w:tcPr>
            <w:tcW w:w="2700" w:type="dxa"/>
          </w:tcPr>
          <w:p w14:paraId="05A0EC8A" w14:textId="77777777" w:rsidR="00225FB8" w:rsidRDefault="00225FB8" w:rsidP="00F6030A">
            <w:pPr>
              <w:spacing w:before="40" w:after="40"/>
            </w:pPr>
          </w:p>
          <w:p w14:paraId="5E3BF843" w14:textId="64FFF640" w:rsidR="00DD553B" w:rsidRPr="00DD553B" w:rsidRDefault="00AF6570" w:rsidP="00F6030A">
            <w:pPr>
              <w:spacing w:before="40" w:after="40"/>
            </w:pPr>
            <w:r w:rsidRPr="00AF6570">
              <w:rPr>
                <w:rFonts w:ascii="Aptos" w:hAnsi="Aptos"/>
              </w:rPr>
              <w:t xml:space="preserve">5.3. </w:t>
            </w:r>
            <w:r w:rsidR="00221336" w:rsidRPr="00AF6570">
              <w:rPr>
                <w:rFonts w:ascii="Aptos" w:hAnsi="Aptos"/>
              </w:rPr>
              <w:t>Δ</w:t>
            </w:r>
            <w:r w:rsidR="00221336">
              <w:rPr>
                <w:rFonts w:ascii="Aptos" w:hAnsi="Aptos"/>
              </w:rPr>
              <w:t>ικαιολογητικά</w:t>
            </w:r>
          </w:p>
        </w:tc>
        <w:tc>
          <w:tcPr>
            <w:tcW w:w="5400" w:type="dxa"/>
          </w:tcPr>
          <w:p w14:paraId="2CB63508" w14:textId="77777777" w:rsidR="00AE226A" w:rsidRDefault="00AE226A" w:rsidP="00034661">
            <w:pPr>
              <w:autoSpaceDE w:val="0"/>
              <w:autoSpaceDN w:val="0"/>
              <w:adjustRightInd w:val="0"/>
              <w:ind w:right="70"/>
              <w:jc w:val="both"/>
              <w:rPr>
                <w:rFonts w:cs="Calibri"/>
                <w:iCs/>
                <w:color w:val="000000"/>
              </w:rPr>
            </w:pPr>
          </w:p>
          <w:p w14:paraId="3DB00B77" w14:textId="0D73C0C0" w:rsidR="00DD553B" w:rsidRPr="00DD553B" w:rsidRDefault="00650F49" w:rsidP="00034661">
            <w:pPr>
              <w:autoSpaceDE w:val="0"/>
              <w:autoSpaceDN w:val="0"/>
              <w:adjustRightInd w:val="0"/>
              <w:ind w:right="70"/>
              <w:jc w:val="both"/>
              <w:rPr>
                <w:rFonts w:cs="Calibri"/>
                <w:iCs/>
                <w:color w:val="000000"/>
              </w:rPr>
            </w:pPr>
            <w:r w:rsidRPr="00650F49">
              <w:rPr>
                <w:rFonts w:cs="Calibri"/>
                <w:iCs/>
                <w:color w:val="000000"/>
              </w:rPr>
              <w:t>Είναι υποχρεωτική η χρήση Αγγλικής γλώσσας σε κάποιο έγγραφο;;</w:t>
            </w:r>
          </w:p>
        </w:tc>
        <w:tc>
          <w:tcPr>
            <w:tcW w:w="5400" w:type="dxa"/>
          </w:tcPr>
          <w:p w14:paraId="2E06238A" w14:textId="77777777" w:rsidR="00AE226A" w:rsidRDefault="00AE226A" w:rsidP="007D77A3">
            <w:pPr>
              <w:ind w:right="72"/>
              <w:jc w:val="both"/>
              <w:rPr>
                <w:rFonts w:cs="Calibri"/>
              </w:rPr>
            </w:pPr>
          </w:p>
          <w:p w14:paraId="545799CD" w14:textId="651D3EFC" w:rsidR="00225FB8" w:rsidRDefault="00650F49" w:rsidP="007D77A3">
            <w:pPr>
              <w:ind w:right="72"/>
              <w:jc w:val="both"/>
              <w:rPr>
                <w:rFonts w:cs="Calibri"/>
              </w:rPr>
            </w:pPr>
            <w:r w:rsidRPr="00650F49">
              <w:rPr>
                <w:rFonts w:cs="Calibri"/>
              </w:rPr>
              <w:t>Όχι δεν είναι. Για τα έγγραφα που έχουν συνταχθεί σε άλλη γλώσσα εκτός της ελληνικής ισχύουν τα προβλεπόμενα στην παρ. 5.3 της από 27.12.2024 Πρόσκλησης Υποβολής Εκδήλωσης Ενδιαφέροντος</w:t>
            </w:r>
          </w:p>
          <w:p w14:paraId="25B4A801" w14:textId="38AD9F9E" w:rsidR="00DD553B" w:rsidRPr="00DD553B" w:rsidRDefault="00DD553B" w:rsidP="00DD553B">
            <w:pPr>
              <w:ind w:right="72"/>
              <w:jc w:val="both"/>
              <w:rPr>
                <w:rFonts w:cs="Calibri"/>
              </w:rPr>
            </w:pPr>
          </w:p>
        </w:tc>
      </w:tr>
      <w:tr w:rsidR="00DD553B" w:rsidRPr="007D77A3" w14:paraId="18B0DA63" w14:textId="77777777" w:rsidTr="007D77A3">
        <w:trPr>
          <w:trHeight w:val="1025"/>
        </w:trPr>
        <w:tc>
          <w:tcPr>
            <w:tcW w:w="985" w:type="dxa"/>
            <w:vAlign w:val="center"/>
          </w:tcPr>
          <w:p w14:paraId="50506657" w14:textId="77777777" w:rsidR="00DD553B" w:rsidRPr="00650F49" w:rsidRDefault="00DD553B" w:rsidP="007D77A3">
            <w:pPr>
              <w:numPr>
                <w:ilvl w:val="0"/>
                <w:numId w:val="1"/>
              </w:numPr>
              <w:tabs>
                <w:tab w:val="left" w:pos="340"/>
              </w:tabs>
              <w:spacing w:before="40" w:after="40"/>
              <w:ind w:left="520"/>
              <w:rPr>
                <w:b/>
                <w:bCs/>
              </w:rPr>
            </w:pPr>
          </w:p>
        </w:tc>
        <w:tc>
          <w:tcPr>
            <w:tcW w:w="2700" w:type="dxa"/>
          </w:tcPr>
          <w:p w14:paraId="6129A00F" w14:textId="77777777" w:rsidR="00DD553B" w:rsidRDefault="00DD553B" w:rsidP="00F6030A">
            <w:pPr>
              <w:spacing w:before="40" w:after="40"/>
            </w:pPr>
          </w:p>
          <w:p w14:paraId="377305FA" w14:textId="3C1DF178" w:rsidR="00DD553B" w:rsidRDefault="00551F2F" w:rsidP="00551F2F">
            <w:pPr>
              <w:spacing w:before="40" w:after="40"/>
            </w:pPr>
            <w:r w:rsidRPr="00551F2F">
              <w:rPr>
                <w:rFonts w:ascii="Aptos" w:hAnsi="Aptos"/>
              </w:rPr>
              <w:t>5.1. Π</w:t>
            </w:r>
            <w:r w:rsidR="00BD4686">
              <w:rPr>
                <w:rFonts w:ascii="Aptos" w:hAnsi="Aptos"/>
              </w:rPr>
              <w:t>εριεχόμενα</w:t>
            </w:r>
            <w:r w:rsidR="00221336">
              <w:rPr>
                <w:rFonts w:ascii="Aptos" w:hAnsi="Aptos"/>
              </w:rPr>
              <w:t xml:space="preserve"> και Δομή Εκδήλωσης Ενδιαφέροντος</w:t>
            </w:r>
            <w:r w:rsidR="00DD553B" w:rsidRPr="005A68D8">
              <w:rPr>
                <w:rFonts w:ascii="Aptos" w:hAnsi="Aptos"/>
              </w:rPr>
              <w:t>»</w:t>
            </w:r>
          </w:p>
        </w:tc>
        <w:tc>
          <w:tcPr>
            <w:tcW w:w="5400" w:type="dxa"/>
          </w:tcPr>
          <w:p w14:paraId="33304063" w14:textId="77777777" w:rsidR="00AE226A" w:rsidRDefault="00AE226A" w:rsidP="00F6030A">
            <w:pPr>
              <w:autoSpaceDE w:val="0"/>
              <w:autoSpaceDN w:val="0"/>
              <w:adjustRightInd w:val="0"/>
              <w:ind w:right="70"/>
              <w:jc w:val="both"/>
              <w:rPr>
                <w:rFonts w:cs="Calibri"/>
                <w:iCs/>
                <w:color w:val="000000"/>
              </w:rPr>
            </w:pPr>
          </w:p>
          <w:p w14:paraId="52B910A6" w14:textId="3C8E1E61" w:rsidR="00DD553B" w:rsidRDefault="009820DE" w:rsidP="00F6030A">
            <w:pPr>
              <w:autoSpaceDE w:val="0"/>
              <w:autoSpaceDN w:val="0"/>
              <w:adjustRightInd w:val="0"/>
              <w:ind w:right="70"/>
              <w:jc w:val="both"/>
              <w:rPr>
                <w:rFonts w:cs="Calibri"/>
                <w:iCs/>
                <w:color w:val="000000"/>
              </w:rPr>
            </w:pPr>
            <w:r w:rsidRPr="009820DE">
              <w:rPr>
                <w:rFonts w:cs="Calibri"/>
                <w:iCs/>
                <w:color w:val="000000"/>
              </w:rPr>
              <w:t>Πιστοποιητικό ή άλλο ισοδύναμο έγγραφο εκδοθέν από την αρμόδια φορολογική αρχή εντός του τελευταίου ενός (1) μηνός πριν από την υποβολή της Προσφοράς, το οποίο αποδεικνύει τον αριθμό φορολογικού μητρώου και τη φορολογική κατοικία του φυσικού προσώπου). Το Πιστοποιητικό αυτό αναγράφεται στην παρ. 4.2.1 της Πρόσκλησης (σελ. 14), χωρίς να επαναλαμβάνεται στο Παράρτημα. Πρέπει τελικά να προσκομιστεί και εάν ναι αφορά τον νόμιμο εκπρόσωπο του νομικού προσώπου;;</w:t>
            </w:r>
          </w:p>
        </w:tc>
        <w:tc>
          <w:tcPr>
            <w:tcW w:w="5400" w:type="dxa"/>
          </w:tcPr>
          <w:p w14:paraId="1EB5B643" w14:textId="77777777" w:rsidR="00AE226A" w:rsidRDefault="00AE226A" w:rsidP="009820DE">
            <w:pPr>
              <w:ind w:right="72"/>
              <w:jc w:val="both"/>
              <w:rPr>
                <w:rFonts w:cs="Calibri"/>
              </w:rPr>
            </w:pPr>
          </w:p>
          <w:p w14:paraId="29FF2F51" w14:textId="5D22E4F0" w:rsidR="009820DE" w:rsidRPr="009820DE" w:rsidRDefault="009820DE" w:rsidP="009820DE">
            <w:pPr>
              <w:ind w:right="72"/>
              <w:jc w:val="both"/>
              <w:rPr>
                <w:rFonts w:cs="Calibri"/>
              </w:rPr>
            </w:pPr>
            <w:r w:rsidRPr="009820DE">
              <w:rPr>
                <w:rFonts w:cs="Calibri"/>
              </w:rPr>
              <w:t xml:space="preserve">Σύμφωνα με την παρ. 5.1 της από 27.12.2024 Πρόσκλησης Υποβολής Εκδήλωσης Ενδιαφέροντος ο Ενδιαφερόμενος, εφόσον πρόκειται για νομικό πρόσωπο πρέπει να προσκομίσει, μεταξύ άλλων, των τα Έγγραφα Ταυτοποίησης / Νομιμοποίησης, όπως ορίζονται στην παρ. 4.2.1 και στις παραγράφους 1.1. 1,  1.1.2, 1.1.4 και 1.1.5 του Παραρτήματος Α. </w:t>
            </w:r>
          </w:p>
          <w:p w14:paraId="3DC6FF55" w14:textId="77777777" w:rsidR="009820DE" w:rsidRPr="009820DE" w:rsidRDefault="009820DE" w:rsidP="009820DE">
            <w:pPr>
              <w:ind w:right="72"/>
              <w:jc w:val="both"/>
              <w:rPr>
                <w:rFonts w:cs="Calibri"/>
              </w:rPr>
            </w:pPr>
            <w:r w:rsidRPr="009820DE">
              <w:rPr>
                <w:rFonts w:cs="Calibri"/>
              </w:rPr>
              <w:t xml:space="preserve">Σύμφωνα με την παρ. 1.1.4 του Παραρτήματος Α πρέπει να προσκομιστεί μεταξύ άλλων, πιστοποιητικό(-ά) των αρμόδιων αρχών της χώρας καταγωγής/ εγκατάστασης του νομικού προσώπου ότι δεν οφείλεται φόρος από το νομικό πρόσωπο (δηλαδή, πιστοποιητικό φορολογικής ενημερότητας) εκδοθέν εντός των τελευταίων τριάντα (30) ημερών πριν από την υποβολή της προσφοράς.       </w:t>
            </w:r>
          </w:p>
          <w:p w14:paraId="20C09F6D" w14:textId="163E2F9B" w:rsidR="00DD553B" w:rsidRDefault="009820DE" w:rsidP="009820DE">
            <w:pPr>
              <w:ind w:right="72"/>
              <w:jc w:val="both"/>
              <w:rPr>
                <w:rFonts w:cs="Calibri"/>
              </w:rPr>
            </w:pPr>
            <w:r w:rsidRPr="009820DE">
              <w:rPr>
                <w:rFonts w:cs="Calibri"/>
              </w:rPr>
              <w:t xml:space="preserve">Στην περίπτωση που το προαναφερόμενο πιστοποιητικό δεν εκδίδεται στη χώρα καταγωγής/ εγκατάστασης του νομικού προσώπου, μία ένορκη βεβαίωση, ή, στις χώρες που δεν προβλέπεται η έκδοση ένορκης βεβαίωσης, υπεύθυνη δήλωση ενώπιον αρμόδιας δικαστικής ή διοικητικής αρχής ή συμβολαιογράφου ή ενός αρμόδιου επαγγελματικού ή εμπορικού οργανισμού σύμφωνα με το δίκαιο της χώρας καταγωγής/ εγκατάστασης του νομικού προσώπου, υπογεγραμμένη από το νόμιμο εκπρόσωπο του νομικού προσώπου, της εν λόγω </w:t>
            </w:r>
            <w:r w:rsidRPr="009820DE">
              <w:rPr>
                <w:rFonts w:cs="Calibri"/>
              </w:rPr>
              <w:lastRenderedPageBreak/>
              <w:t>βεβαίωσης/δήλωσης επιτρεπομένης να συνταχτεί πρωτότυπα στην αγγλική γλώσσα και να μεταφραστεί επίσημα στην ελληνική, στην οποία δηλώνεται ότι έως την ημερομηνία υπογραφής της βεβαίωσης/δήλωσης δεν οφείλεται φόρος από το νομικό πρόσωπο. Στην περίπτωση που υποβληθεί ένορκη βεβαίωση ή υπεύθυνη δήλωση, η εν λόγω βεβαίωση/δήλωση θα συνοδεύεται από επίσημο πιστοποιητικό εκδοθέν από αρμόδια αρχή της χώρας καταγωγής / εγκατάστασης του νομικού προσώπου που πιστοποιεί ότι το προαναφερόμενο πιστοποιητικό δεν εκδίδεται στην ως άνω χώρα.</w:t>
            </w:r>
          </w:p>
        </w:tc>
      </w:tr>
      <w:tr w:rsidR="00AF5DCD" w:rsidRPr="007D77A3" w14:paraId="15D3D8D5" w14:textId="77777777" w:rsidTr="007D77A3">
        <w:trPr>
          <w:trHeight w:val="1025"/>
        </w:trPr>
        <w:tc>
          <w:tcPr>
            <w:tcW w:w="985" w:type="dxa"/>
            <w:vAlign w:val="center"/>
          </w:tcPr>
          <w:p w14:paraId="474A756E" w14:textId="77777777" w:rsidR="00AF5DCD" w:rsidRPr="00650F49" w:rsidRDefault="00AF5DCD" w:rsidP="007D77A3">
            <w:pPr>
              <w:numPr>
                <w:ilvl w:val="0"/>
                <w:numId w:val="1"/>
              </w:numPr>
              <w:tabs>
                <w:tab w:val="left" w:pos="340"/>
              </w:tabs>
              <w:spacing w:before="40" w:after="40"/>
              <w:ind w:left="520"/>
              <w:rPr>
                <w:b/>
                <w:bCs/>
              </w:rPr>
            </w:pPr>
          </w:p>
        </w:tc>
        <w:tc>
          <w:tcPr>
            <w:tcW w:w="2700" w:type="dxa"/>
          </w:tcPr>
          <w:p w14:paraId="00C5FD9D" w14:textId="77777777" w:rsidR="00AF5DCD" w:rsidRDefault="00AF5DCD" w:rsidP="00F6030A">
            <w:pPr>
              <w:spacing w:before="40" w:after="40"/>
            </w:pPr>
          </w:p>
          <w:p w14:paraId="0E87D215" w14:textId="6C6619D3" w:rsidR="00BD4686" w:rsidRDefault="00BD4686" w:rsidP="00F6030A">
            <w:pPr>
              <w:spacing w:before="40" w:after="40"/>
            </w:pPr>
            <w:r w:rsidRPr="00BD4686">
              <w:t>4.2.3 Κριτήρια Χρηματοοικονομικής Ικανότητας</w:t>
            </w:r>
          </w:p>
        </w:tc>
        <w:tc>
          <w:tcPr>
            <w:tcW w:w="5400" w:type="dxa"/>
          </w:tcPr>
          <w:p w14:paraId="1359C8D9" w14:textId="77777777" w:rsidR="00DF6D9E" w:rsidRDefault="00DF6D9E" w:rsidP="00DF6D9E">
            <w:pPr>
              <w:autoSpaceDE w:val="0"/>
              <w:autoSpaceDN w:val="0"/>
              <w:adjustRightInd w:val="0"/>
              <w:ind w:right="70"/>
              <w:jc w:val="both"/>
              <w:rPr>
                <w:rFonts w:cs="Calibri"/>
                <w:iCs/>
                <w:color w:val="000000"/>
              </w:rPr>
            </w:pPr>
          </w:p>
          <w:p w14:paraId="29C56BC4" w14:textId="432C3E2B" w:rsidR="00DF6D9E" w:rsidRPr="00DF6D9E" w:rsidRDefault="00DF6D9E" w:rsidP="00DF6D9E">
            <w:pPr>
              <w:autoSpaceDE w:val="0"/>
              <w:autoSpaceDN w:val="0"/>
              <w:adjustRightInd w:val="0"/>
              <w:ind w:right="70"/>
              <w:jc w:val="both"/>
              <w:rPr>
                <w:rFonts w:cs="Calibri"/>
                <w:iCs/>
                <w:color w:val="000000"/>
              </w:rPr>
            </w:pPr>
            <w:r w:rsidRPr="00DF6D9E">
              <w:rPr>
                <w:rFonts w:cs="Calibri"/>
                <w:iCs/>
                <w:color w:val="000000"/>
              </w:rPr>
              <w:t>Παρακαλούμε πολύ για την υπόδειξη του τρόπου/εγγράφου μέσω του οποίου μπορεί να αποδειχθεί το παρακάτω Κριτήριο Χρηματοοικονομικής Ικανότητας, στην παράγραφο 4.2.3 της Πρόσκλησης:</w:t>
            </w:r>
          </w:p>
          <w:p w14:paraId="15C40EC1" w14:textId="77777777" w:rsidR="00DF6D9E" w:rsidRPr="00DF6D9E" w:rsidRDefault="00DF6D9E" w:rsidP="00DF6D9E">
            <w:pPr>
              <w:autoSpaceDE w:val="0"/>
              <w:autoSpaceDN w:val="0"/>
              <w:adjustRightInd w:val="0"/>
              <w:ind w:right="70"/>
              <w:jc w:val="both"/>
              <w:rPr>
                <w:rFonts w:cs="Calibri"/>
                <w:iCs/>
                <w:color w:val="000000"/>
              </w:rPr>
            </w:pPr>
          </w:p>
          <w:p w14:paraId="0B93304C" w14:textId="1D76BFB5" w:rsidR="00AF5DCD" w:rsidRPr="009820DE" w:rsidRDefault="00DF6D9E" w:rsidP="00DF6D9E">
            <w:pPr>
              <w:autoSpaceDE w:val="0"/>
              <w:autoSpaceDN w:val="0"/>
              <w:adjustRightInd w:val="0"/>
              <w:ind w:right="70"/>
              <w:jc w:val="both"/>
              <w:rPr>
                <w:rFonts w:cs="Calibri"/>
                <w:iCs/>
                <w:color w:val="000000"/>
              </w:rPr>
            </w:pPr>
            <w:r w:rsidRPr="00DF6D9E">
              <w:rPr>
                <w:rFonts w:cs="Calibri"/>
                <w:iCs/>
                <w:color w:val="000000"/>
              </w:rPr>
              <w:t xml:space="preserve">“Σε περίπτωση που ο Ενδιαφερόμενος είναι οντότητα εταιρικής μορφής πρέπει να αποδείξει, ότι ο μέσος όρος ετήσιων (ενοποιημένων, σε περίπτωση ενοποίησης) ίδιων κεφαλαίων (καθαρής θέσης) του (υπολογιζόμενος ως το σύνολο των ενοποιημένων στοιχείων ενεργητικού μείον το σύνολο των ενοποιημένων στοιχείων παθητικού (υποχρεώσεων), σε περίπτωση εφαρμογής ενοποίησης, άλλως ως το σύνολο των στοιχείων ενεργητικού μείον το σύνολο των στοιχείων παθητικού (υποχρεώσεων)), για τα τελευταία τρία (3) ελεγμένα οικονομικά έτη ανέρχεται </w:t>
            </w:r>
            <w:r w:rsidRPr="00DF6D9E">
              <w:rPr>
                <w:rFonts w:cs="Calibri"/>
                <w:iCs/>
                <w:color w:val="000000"/>
              </w:rPr>
              <w:lastRenderedPageBreak/>
              <w:t>τουλάχιστον σε δέκα εκατομμύρια (10.000.000) ευρώ.”</w:t>
            </w:r>
          </w:p>
        </w:tc>
        <w:tc>
          <w:tcPr>
            <w:tcW w:w="5400" w:type="dxa"/>
          </w:tcPr>
          <w:p w14:paraId="62668F18" w14:textId="77777777" w:rsidR="00AF5DCD" w:rsidRDefault="00AF5DCD" w:rsidP="009820DE">
            <w:pPr>
              <w:ind w:right="72"/>
              <w:jc w:val="both"/>
              <w:rPr>
                <w:rFonts w:cs="Calibri"/>
              </w:rPr>
            </w:pPr>
          </w:p>
          <w:p w14:paraId="280310DC" w14:textId="54E40AE3" w:rsidR="00DF6D9E" w:rsidRPr="00DF6D9E" w:rsidRDefault="00DF6D9E" w:rsidP="00DF6D9E">
            <w:pPr>
              <w:ind w:right="72"/>
              <w:jc w:val="both"/>
              <w:rPr>
                <w:rFonts w:cs="Calibri"/>
              </w:rPr>
            </w:pPr>
            <w:r w:rsidRPr="00DF6D9E">
              <w:rPr>
                <w:rFonts w:cs="Calibri"/>
              </w:rPr>
              <w:t>Προσκόμιση Υπεύθυνης Δήλωσης του Νόμου 1599/1986, υπογεγραμμένη από το Νόμιμο Εκπρόσωπο της εταιρείας, σε ημερομηνία μεταγενέστερη της δημοσίευσης της παρούσας Πρόσκλησης Υποβολής Προσφοράς και με θεώρηση του γνησίου της υπογραφής από οποιαδήποτε αρμόδια δικαστική ή διοικητική αρχή ή συμβολαιογράφο σύμφωνα με το δίκαιο της χώρας εγκατάστασης (για την Ελλάδα Υ/Δ μέσω gov ή ΚΕΠ), με την οποίαν θα βεβαιώνεται ότι ο Ενδιαφερόμενος πληροί το Κριτήριο Χρηματοοικονομικής Επάρκειας και θα δηλώνεται το ετήσιο και συνολικό ποσό της σχέσης (σύνολο των στοιχείων ενεργητικού μείον το σύνολο των στοιχείων παθητικού (υποχρεώσεων)) που προκύπτει από τις δημοσιευμένες οικονομικές καταστάσεις των τελευταίων 3 ετών.</w:t>
            </w:r>
          </w:p>
          <w:p w14:paraId="28B07DB9" w14:textId="1E84626F" w:rsidR="00DF6D9E" w:rsidRPr="009820DE" w:rsidRDefault="00DF6D9E" w:rsidP="00DF6D9E">
            <w:pPr>
              <w:ind w:right="72"/>
              <w:jc w:val="both"/>
              <w:rPr>
                <w:rFonts w:cs="Calibri"/>
              </w:rPr>
            </w:pPr>
            <w:r w:rsidRPr="00DF6D9E">
              <w:rPr>
                <w:rFonts w:cs="Calibri"/>
              </w:rPr>
              <w:t xml:space="preserve">Υποβολή αντιγράφων των δημοσιευμένων οικονομικών καταστάσεων των τελευταίων τριών (3) </w:t>
            </w:r>
            <w:r w:rsidRPr="00DF6D9E">
              <w:rPr>
                <w:rFonts w:cs="Calibri"/>
              </w:rPr>
              <w:lastRenderedPageBreak/>
              <w:t>ετών σύμφωνα με τα προβλεπόμενα στην Παράγραφο 2 του Παραρτήματος Α της παρούσας Πρόσκλησης, κατά τη Β Φάση του Διαγωνισμού.</w:t>
            </w:r>
          </w:p>
        </w:tc>
      </w:tr>
    </w:tbl>
    <w:p w14:paraId="7552CDF6" w14:textId="77777777" w:rsidR="006547A4" w:rsidRDefault="006547A4"/>
    <w:sectPr w:rsidR="006547A4" w:rsidSect="007D77A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CD42" w14:textId="77777777" w:rsidR="00855ED6" w:rsidRDefault="00855ED6" w:rsidP="00F6030A">
      <w:pPr>
        <w:spacing w:after="0" w:line="240" w:lineRule="auto"/>
      </w:pPr>
      <w:r>
        <w:separator/>
      </w:r>
    </w:p>
  </w:endnote>
  <w:endnote w:type="continuationSeparator" w:id="0">
    <w:p w14:paraId="0256DDA6" w14:textId="77777777" w:rsidR="00855ED6" w:rsidRDefault="00855ED6" w:rsidP="00F6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97DA" w14:textId="77777777" w:rsidR="00855ED6" w:rsidRDefault="00855ED6" w:rsidP="00F6030A">
      <w:pPr>
        <w:spacing w:after="0" w:line="240" w:lineRule="auto"/>
      </w:pPr>
      <w:r>
        <w:separator/>
      </w:r>
    </w:p>
  </w:footnote>
  <w:footnote w:type="continuationSeparator" w:id="0">
    <w:p w14:paraId="0E401CB9" w14:textId="77777777" w:rsidR="00855ED6" w:rsidRDefault="00855ED6" w:rsidP="00F6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4195" w14:textId="250B609C" w:rsidR="00F6030A" w:rsidRDefault="00F6030A">
    <w:pPr>
      <w:pStyle w:val="Header"/>
    </w:pPr>
    <w:r>
      <w:rPr>
        <w:noProof/>
      </w:rPr>
      <w:drawing>
        <wp:anchor distT="0" distB="0" distL="114300" distR="114300" simplePos="0" relativeHeight="251659264" behindDoc="1" locked="0" layoutInCell="1" allowOverlap="1" wp14:anchorId="408605F6" wp14:editId="35B595C9">
          <wp:simplePos x="0" y="0"/>
          <wp:positionH relativeFrom="margin">
            <wp:posOffset>-457200</wp:posOffset>
          </wp:positionH>
          <wp:positionV relativeFrom="paragraph">
            <wp:posOffset>-30480</wp:posOffset>
          </wp:positionV>
          <wp:extent cx="3009900" cy="530263"/>
          <wp:effectExtent l="0" t="0" r="0" b="3175"/>
          <wp:wrapTight wrapText="bothSides">
            <wp:wrapPolygon edited="0">
              <wp:start x="957" y="0"/>
              <wp:lineTo x="0" y="6208"/>
              <wp:lineTo x="0" y="8537"/>
              <wp:lineTo x="1914" y="12417"/>
              <wp:lineTo x="410" y="20953"/>
              <wp:lineTo x="20506" y="20953"/>
              <wp:lineTo x="21053" y="13969"/>
              <wp:lineTo x="21463" y="10865"/>
              <wp:lineTo x="21463" y="1552"/>
              <wp:lineTo x="7246" y="0"/>
              <wp:lineTo x="957" y="0"/>
            </wp:wrapPolygon>
          </wp:wrapTight>
          <wp:docPr id="1213986228"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77653"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9900" cy="5302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31885"/>
    <w:multiLevelType w:val="hybridMultilevel"/>
    <w:tmpl w:val="A700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14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22"/>
    <w:rsid w:val="00011F41"/>
    <w:rsid w:val="0002689A"/>
    <w:rsid w:val="00034661"/>
    <w:rsid w:val="00073A6C"/>
    <w:rsid w:val="00084E08"/>
    <w:rsid w:val="000857A6"/>
    <w:rsid w:val="001E6A36"/>
    <w:rsid w:val="001F4DDD"/>
    <w:rsid w:val="00221336"/>
    <w:rsid w:val="00225FB8"/>
    <w:rsid w:val="00300431"/>
    <w:rsid w:val="00310358"/>
    <w:rsid w:val="003222FA"/>
    <w:rsid w:val="003D4585"/>
    <w:rsid w:val="00523B3C"/>
    <w:rsid w:val="00551F2F"/>
    <w:rsid w:val="005A5A43"/>
    <w:rsid w:val="005A769E"/>
    <w:rsid w:val="00650F49"/>
    <w:rsid w:val="006547A4"/>
    <w:rsid w:val="00662011"/>
    <w:rsid w:val="007D77A3"/>
    <w:rsid w:val="00833CA8"/>
    <w:rsid w:val="00855ED6"/>
    <w:rsid w:val="009820DE"/>
    <w:rsid w:val="00A86585"/>
    <w:rsid w:val="00AA1558"/>
    <w:rsid w:val="00AE226A"/>
    <w:rsid w:val="00AF5DCD"/>
    <w:rsid w:val="00AF6570"/>
    <w:rsid w:val="00B21D1E"/>
    <w:rsid w:val="00B41122"/>
    <w:rsid w:val="00B43B31"/>
    <w:rsid w:val="00B71586"/>
    <w:rsid w:val="00B96FAB"/>
    <w:rsid w:val="00BD4686"/>
    <w:rsid w:val="00CC6161"/>
    <w:rsid w:val="00CD4FA1"/>
    <w:rsid w:val="00D3449F"/>
    <w:rsid w:val="00DD553B"/>
    <w:rsid w:val="00DF6D9E"/>
    <w:rsid w:val="00ED744E"/>
    <w:rsid w:val="00F54D4E"/>
    <w:rsid w:val="00F603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ED0D"/>
  <w15:chartTrackingRefBased/>
  <w15:docId w15:val="{ABFA8898-1A07-4B17-AD38-26E9141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A3"/>
    <w:rPr>
      <w:kern w:val="0"/>
      <w:lang w:val="el-GR" w:bidi="ar-SA"/>
      <w14:ligatures w14:val="none"/>
    </w:rPr>
  </w:style>
  <w:style w:type="paragraph" w:styleId="Heading1">
    <w:name w:val="heading 1"/>
    <w:basedOn w:val="Normal"/>
    <w:next w:val="Normal"/>
    <w:link w:val="Heading1Char"/>
    <w:uiPriority w:val="9"/>
    <w:qFormat/>
    <w:rsid w:val="00B41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22"/>
    <w:rPr>
      <w:rFonts w:eastAsiaTheme="majorEastAsia" w:cstheme="majorBidi"/>
      <w:color w:val="272727" w:themeColor="text1" w:themeTint="D8"/>
    </w:rPr>
  </w:style>
  <w:style w:type="paragraph" w:styleId="Title">
    <w:name w:val="Title"/>
    <w:basedOn w:val="Normal"/>
    <w:next w:val="Normal"/>
    <w:link w:val="TitleChar"/>
    <w:uiPriority w:val="10"/>
    <w:qFormat/>
    <w:rsid w:val="00B41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22"/>
    <w:pPr>
      <w:spacing w:before="160"/>
      <w:jc w:val="center"/>
    </w:pPr>
    <w:rPr>
      <w:i/>
      <w:iCs/>
      <w:color w:val="404040" w:themeColor="text1" w:themeTint="BF"/>
    </w:rPr>
  </w:style>
  <w:style w:type="character" w:customStyle="1" w:styleId="QuoteChar">
    <w:name w:val="Quote Char"/>
    <w:basedOn w:val="DefaultParagraphFont"/>
    <w:link w:val="Quote"/>
    <w:uiPriority w:val="29"/>
    <w:rsid w:val="00B41122"/>
    <w:rPr>
      <w:i/>
      <w:iCs/>
      <w:color w:val="404040" w:themeColor="text1" w:themeTint="BF"/>
    </w:rPr>
  </w:style>
  <w:style w:type="paragraph" w:styleId="ListParagraph">
    <w:name w:val="List Paragraph"/>
    <w:basedOn w:val="Normal"/>
    <w:uiPriority w:val="34"/>
    <w:qFormat/>
    <w:rsid w:val="00B41122"/>
    <w:pPr>
      <w:ind w:left="720"/>
      <w:contextualSpacing/>
    </w:pPr>
  </w:style>
  <w:style w:type="character" w:styleId="IntenseEmphasis">
    <w:name w:val="Intense Emphasis"/>
    <w:basedOn w:val="DefaultParagraphFont"/>
    <w:uiPriority w:val="21"/>
    <w:qFormat/>
    <w:rsid w:val="00B41122"/>
    <w:rPr>
      <w:i/>
      <w:iCs/>
      <w:color w:val="0F4761" w:themeColor="accent1" w:themeShade="BF"/>
    </w:rPr>
  </w:style>
  <w:style w:type="paragraph" w:styleId="IntenseQuote">
    <w:name w:val="Intense Quote"/>
    <w:basedOn w:val="Normal"/>
    <w:next w:val="Normal"/>
    <w:link w:val="IntenseQuoteChar"/>
    <w:uiPriority w:val="30"/>
    <w:qFormat/>
    <w:rsid w:val="00B41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22"/>
    <w:rPr>
      <w:i/>
      <w:iCs/>
      <w:color w:val="0F4761" w:themeColor="accent1" w:themeShade="BF"/>
    </w:rPr>
  </w:style>
  <w:style w:type="character" w:styleId="IntenseReference">
    <w:name w:val="Intense Reference"/>
    <w:basedOn w:val="DefaultParagraphFont"/>
    <w:uiPriority w:val="32"/>
    <w:qFormat/>
    <w:rsid w:val="00B41122"/>
    <w:rPr>
      <w:b/>
      <w:bCs/>
      <w:smallCaps/>
      <w:color w:val="0F4761" w:themeColor="accent1" w:themeShade="BF"/>
      <w:spacing w:val="5"/>
    </w:rPr>
  </w:style>
  <w:style w:type="table" w:styleId="TableGrid">
    <w:name w:val="Table Grid"/>
    <w:basedOn w:val="TableNormal"/>
    <w:uiPriority w:val="39"/>
    <w:rsid w:val="007D77A3"/>
    <w:pPr>
      <w:spacing w:after="0" w:line="240" w:lineRule="auto"/>
    </w:pPr>
    <w:rPr>
      <w:kern w:val="0"/>
      <w:lang w:val="el-G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0A"/>
    <w:rPr>
      <w:kern w:val="0"/>
      <w:lang w:val="el-GR" w:bidi="ar-SA"/>
      <w14:ligatures w14:val="none"/>
    </w:rPr>
  </w:style>
  <w:style w:type="paragraph" w:styleId="Footer">
    <w:name w:val="footer"/>
    <w:basedOn w:val="Normal"/>
    <w:link w:val="FooterChar"/>
    <w:uiPriority w:val="99"/>
    <w:unhideWhenUsed/>
    <w:rsid w:val="00F6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0A"/>
    <w:rPr>
      <w:kern w:val="0"/>
      <w:lang w:val="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5061">
      <w:bodyDiv w:val="1"/>
      <w:marLeft w:val="0"/>
      <w:marRight w:val="0"/>
      <w:marTop w:val="0"/>
      <w:marBottom w:val="0"/>
      <w:divBdr>
        <w:top w:val="none" w:sz="0" w:space="0" w:color="auto"/>
        <w:left w:val="none" w:sz="0" w:space="0" w:color="auto"/>
        <w:bottom w:val="none" w:sz="0" w:space="0" w:color="auto"/>
        <w:right w:val="none" w:sz="0" w:space="0" w:color="auto"/>
      </w:divBdr>
    </w:div>
    <w:div w:id="342588065">
      <w:bodyDiv w:val="1"/>
      <w:marLeft w:val="0"/>
      <w:marRight w:val="0"/>
      <w:marTop w:val="0"/>
      <w:marBottom w:val="0"/>
      <w:divBdr>
        <w:top w:val="none" w:sz="0" w:space="0" w:color="auto"/>
        <w:left w:val="none" w:sz="0" w:space="0" w:color="auto"/>
        <w:bottom w:val="none" w:sz="0" w:space="0" w:color="auto"/>
        <w:right w:val="none" w:sz="0" w:space="0" w:color="auto"/>
      </w:divBdr>
    </w:div>
    <w:div w:id="631328834">
      <w:bodyDiv w:val="1"/>
      <w:marLeft w:val="0"/>
      <w:marRight w:val="0"/>
      <w:marTop w:val="0"/>
      <w:marBottom w:val="0"/>
      <w:divBdr>
        <w:top w:val="none" w:sz="0" w:space="0" w:color="auto"/>
        <w:left w:val="none" w:sz="0" w:space="0" w:color="auto"/>
        <w:bottom w:val="none" w:sz="0" w:space="0" w:color="auto"/>
        <w:right w:val="none" w:sz="0" w:space="0" w:color="auto"/>
      </w:divBdr>
    </w:div>
    <w:div w:id="675152325">
      <w:bodyDiv w:val="1"/>
      <w:marLeft w:val="0"/>
      <w:marRight w:val="0"/>
      <w:marTop w:val="0"/>
      <w:marBottom w:val="0"/>
      <w:divBdr>
        <w:top w:val="none" w:sz="0" w:space="0" w:color="auto"/>
        <w:left w:val="none" w:sz="0" w:space="0" w:color="auto"/>
        <w:bottom w:val="none" w:sz="0" w:space="0" w:color="auto"/>
        <w:right w:val="none" w:sz="0" w:space="0" w:color="auto"/>
      </w:divBdr>
    </w:div>
    <w:div w:id="725228650">
      <w:bodyDiv w:val="1"/>
      <w:marLeft w:val="0"/>
      <w:marRight w:val="0"/>
      <w:marTop w:val="0"/>
      <w:marBottom w:val="0"/>
      <w:divBdr>
        <w:top w:val="none" w:sz="0" w:space="0" w:color="auto"/>
        <w:left w:val="none" w:sz="0" w:space="0" w:color="auto"/>
        <w:bottom w:val="none" w:sz="0" w:space="0" w:color="auto"/>
        <w:right w:val="none" w:sz="0" w:space="0" w:color="auto"/>
      </w:divBdr>
    </w:div>
    <w:div w:id="737367871">
      <w:bodyDiv w:val="1"/>
      <w:marLeft w:val="0"/>
      <w:marRight w:val="0"/>
      <w:marTop w:val="0"/>
      <w:marBottom w:val="0"/>
      <w:divBdr>
        <w:top w:val="none" w:sz="0" w:space="0" w:color="auto"/>
        <w:left w:val="none" w:sz="0" w:space="0" w:color="auto"/>
        <w:bottom w:val="none" w:sz="0" w:space="0" w:color="auto"/>
        <w:right w:val="none" w:sz="0" w:space="0" w:color="auto"/>
      </w:divBdr>
    </w:div>
    <w:div w:id="938023748">
      <w:bodyDiv w:val="1"/>
      <w:marLeft w:val="0"/>
      <w:marRight w:val="0"/>
      <w:marTop w:val="0"/>
      <w:marBottom w:val="0"/>
      <w:divBdr>
        <w:top w:val="none" w:sz="0" w:space="0" w:color="auto"/>
        <w:left w:val="none" w:sz="0" w:space="0" w:color="auto"/>
        <w:bottom w:val="none" w:sz="0" w:space="0" w:color="auto"/>
        <w:right w:val="none" w:sz="0" w:space="0" w:color="auto"/>
      </w:divBdr>
    </w:div>
    <w:div w:id="1085301969">
      <w:bodyDiv w:val="1"/>
      <w:marLeft w:val="0"/>
      <w:marRight w:val="0"/>
      <w:marTop w:val="0"/>
      <w:marBottom w:val="0"/>
      <w:divBdr>
        <w:top w:val="none" w:sz="0" w:space="0" w:color="auto"/>
        <w:left w:val="none" w:sz="0" w:space="0" w:color="auto"/>
        <w:bottom w:val="none" w:sz="0" w:space="0" w:color="auto"/>
        <w:right w:val="none" w:sz="0" w:space="0" w:color="auto"/>
      </w:divBdr>
    </w:div>
    <w:div w:id="1101561680">
      <w:bodyDiv w:val="1"/>
      <w:marLeft w:val="0"/>
      <w:marRight w:val="0"/>
      <w:marTop w:val="0"/>
      <w:marBottom w:val="0"/>
      <w:divBdr>
        <w:top w:val="none" w:sz="0" w:space="0" w:color="auto"/>
        <w:left w:val="none" w:sz="0" w:space="0" w:color="auto"/>
        <w:bottom w:val="none" w:sz="0" w:space="0" w:color="auto"/>
        <w:right w:val="none" w:sz="0" w:space="0" w:color="auto"/>
      </w:divBdr>
    </w:div>
    <w:div w:id="1276134805">
      <w:bodyDiv w:val="1"/>
      <w:marLeft w:val="0"/>
      <w:marRight w:val="0"/>
      <w:marTop w:val="0"/>
      <w:marBottom w:val="0"/>
      <w:divBdr>
        <w:top w:val="none" w:sz="0" w:space="0" w:color="auto"/>
        <w:left w:val="none" w:sz="0" w:space="0" w:color="auto"/>
        <w:bottom w:val="none" w:sz="0" w:space="0" w:color="auto"/>
        <w:right w:val="none" w:sz="0" w:space="0" w:color="auto"/>
      </w:divBdr>
    </w:div>
    <w:div w:id="1278491071">
      <w:bodyDiv w:val="1"/>
      <w:marLeft w:val="0"/>
      <w:marRight w:val="0"/>
      <w:marTop w:val="0"/>
      <w:marBottom w:val="0"/>
      <w:divBdr>
        <w:top w:val="none" w:sz="0" w:space="0" w:color="auto"/>
        <w:left w:val="none" w:sz="0" w:space="0" w:color="auto"/>
        <w:bottom w:val="none" w:sz="0" w:space="0" w:color="auto"/>
        <w:right w:val="none" w:sz="0" w:space="0" w:color="auto"/>
      </w:divBdr>
    </w:div>
    <w:div w:id="1432971882">
      <w:bodyDiv w:val="1"/>
      <w:marLeft w:val="0"/>
      <w:marRight w:val="0"/>
      <w:marTop w:val="0"/>
      <w:marBottom w:val="0"/>
      <w:divBdr>
        <w:top w:val="none" w:sz="0" w:space="0" w:color="auto"/>
        <w:left w:val="none" w:sz="0" w:space="0" w:color="auto"/>
        <w:bottom w:val="none" w:sz="0" w:space="0" w:color="auto"/>
        <w:right w:val="none" w:sz="0" w:space="0" w:color="auto"/>
      </w:divBdr>
    </w:div>
    <w:div w:id="1471173719">
      <w:bodyDiv w:val="1"/>
      <w:marLeft w:val="0"/>
      <w:marRight w:val="0"/>
      <w:marTop w:val="0"/>
      <w:marBottom w:val="0"/>
      <w:divBdr>
        <w:top w:val="none" w:sz="0" w:space="0" w:color="auto"/>
        <w:left w:val="none" w:sz="0" w:space="0" w:color="auto"/>
        <w:bottom w:val="none" w:sz="0" w:space="0" w:color="auto"/>
        <w:right w:val="none" w:sz="0" w:space="0" w:color="auto"/>
      </w:divBdr>
    </w:div>
    <w:div w:id="1593780900">
      <w:bodyDiv w:val="1"/>
      <w:marLeft w:val="0"/>
      <w:marRight w:val="0"/>
      <w:marTop w:val="0"/>
      <w:marBottom w:val="0"/>
      <w:divBdr>
        <w:top w:val="none" w:sz="0" w:space="0" w:color="auto"/>
        <w:left w:val="none" w:sz="0" w:space="0" w:color="auto"/>
        <w:bottom w:val="none" w:sz="0" w:space="0" w:color="auto"/>
        <w:right w:val="none" w:sz="0" w:space="0" w:color="auto"/>
      </w:divBdr>
    </w:div>
    <w:div w:id="1613366320">
      <w:bodyDiv w:val="1"/>
      <w:marLeft w:val="0"/>
      <w:marRight w:val="0"/>
      <w:marTop w:val="0"/>
      <w:marBottom w:val="0"/>
      <w:divBdr>
        <w:top w:val="none" w:sz="0" w:space="0" w:color="auto"/>
        <w:left w:val="none" w:sz="0" w:space="0" w:color="auto"/>
        <w:bottom w:val="none" w:sz="0" w:space="0" w:color="auto"/>
        <w:right w:val="none" w:sz="0" w:space="0" w:color="auto"/>
      </w:divBdr>
    </w:div>
    <w:div w:id="1844935339">
      <w:bodyDiv w:val="1"/>
      <w:marLeft w:val="0"/>
      <w:marRight w:val="0"/>
      <w:marTop w:val="0"/>
      <w:marBottom w:val="0"/>
      <w:divBdr>
        <w:top w:val="none" w:sz="0" w:space="0" w:color="auto"/>
        <w:left w:val="none" w:sz="0" w:space="0" w:color="auto"/>
        <w:bottom w:val="none" w:sz="0" w:space="0" w:color="auto"/>
        <w:right w:val="none" w:sz="0" w:space="0" w:color="auto"/>
      </w:divBdr>
    </w:div>
    <w:div w:id="20835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880</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Giannakou</dc:creator>
  <cp:keywords/>
  <dc:description/>
  <cp:lastModifiedBy>Stratos Iliou</cp:lastModifiedBy>
  <cp:revision>26</cp:revision>
  <dcterms:created xsi:type="dcterms:W3CDTF">2025-02-19T14:27:00Z</dcterms:created>
  <dcterms:modified xsi:type="dcterms:W3CDTF">2025-02-19T14:59:00Z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2025-02-06T10:12:25Z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026fbe30-8c3e-4d65-905f-f1749c79663e</vt:lpwstr>
  </property>
  <property fmtid="{D5CDD505-2E9C-101B-9397-08002B2CF9AE}" pid="8" name="MSIP_Label_4a1cc303-c827-4bc8-8096-cfbe6c892f41_ContentBits">
    <vt:lpwstr>0</vt:lpwstr>
  </property>
</Properties>
</file>