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FF7C" w14:textId="77777777" w:rsidR="007D1001" w:rsidRDefault="007D1001" w:rsidP="00242A10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</w:p>
    <w:p w14:paraId="61D76059" w14:textId="7EC2A65D" w:rsidR="00DD4D0C" w:rsidRPr="00DD4D0C" w:rsidRDefault="00DD4D0C" w:rsidP="00DD4D0C">
      <w:pPr>
        <w:spacing w:line="276" w:lineRule="auto"/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Αθήνα, 17 Μαΐου 2024</w:t>
      </w:r>
    </w:p>
    <w:p w14:paraId="14581C23" w14:textId="3773DEA4" w:rsidR="00242A10" w:rsidRPr="00B20961" w:rsidRDefault="00242A10" w:rsidP="00242A10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  <w:r w:rsidRPr="00B20961">
        <w:rPr>
          <w:rFonts w:ascii="Calibri" w:hAnsi="Calibri" w:cs="Calibri"/>
          <w:b/>
          <w:bCs/>
          <w:lang w:val="el-GR"/>
        </w:rPr>
        <w:t>Δ</w:t>
      </w:r>
      <w:r w:rsidR="00FF0D51" w:rsidRPr="00B20961">
        <w:rPr>
          <w:rFonts w:ascii="Calibri" w:hAnsi="Calibri" w:cs="Calibri"/>
          <w:b/>
          <w:bCs/>
          <w:lang w:val="el-GR"/>
        </w:rPr>
        <w:t>ΕΛΤΙΟ ΤΥΠΟΥ</w:t>
      </w:r>
    </w:p>
    <w:p w14:paraId="31EA8039" w14:textId="312D858C" w:rsidR="0035097F" w:rsidRPr="00B20961" w:rsidRDefault="0035097F" w:rsidP="0035097F">
      <w:pPr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  <w:r w:rsidRPr="00B20961">
        <w:rPr>
          <w:rFonts w:ascii="Calibri" w:hAnsi="Calibri" w:cs="Calibri"/>
          <w:b/>
          <w:bCs/>
          <w:lang w:val="el-GR"/>
        </w:rPr>
        <w:t>ΤΑΙΠΕΔ</w:t>
      </w:r>
      <w:r w:rsidR="00A8078D" w:rsidRPr="00A8078D">
        <w:rPr>
          <w:rFonts w:ascii="Calibri" w:hAnsi="Calibri" w:cs="Calibri"/>
          <w:b/>
          <w:bCs/>
          <w:lang w:val="el-GR"/>
        </w:rPr>
        <w:t>:</w:t>
      </w:r>
      <w:r w:rsidR="00B20961">
        <w:rPr>
          <w:rFonts w:ascii="Calibri" w:hAnsi="Calibri" w:cs="Calibri"/>
          <w:b/>
          <w:bCs/>
          <w:lang w:val="el-GR"/>
        </w:rPr>
        <w:t xml:space="preserve"> </w:t>
      </w:r>
      <w:r w:rsidR="00572877">
        <w:rPr>
          <w:rFonts w:ascii="Calibri" w:hAnsi="Calibri" w:cs="Calibri"/>
          <w:b/>
          <w:bCs/>
          <w:lang w:val="el-GR"/>
        </w:rPr>
        <w:t>Εκκίνηση</w:t>
      </w:r>
      <w:r w:rsidR="00B20961">
        <w:rPr>
          <w:rFonts w:ascii="Calibri" w:hAnsi="Calibri" w:cs="Calibri"/>
          <w:b/>
          <w:bCs/>
          <w:lang w:val="el-GR"/>
        </w:rPr>
        <w:t xml:space="preserve"> </w:t>
      </w:r>
      <w:r w:rsidR="00B8254F" w:rsidRPr="00B20961">
        <w:rPr>
          <w:rFonts w:ascii="Calibri" w:hAnsi="Calibri" w:cs="Calibri"/>
          <w:b/>
          <w:bCs/>
          <w:lang w:val="el-GR"/>
        </w:rPr>
        <w:t>δι</w:t>
      </w:r>
      <w:r w:rsidRPr="00B20961">
        <w:rPr>
          <w:rFonts w:ascii="Calibri" w:hAnsi="Calibri" w:cs="Calibri"/>
          <w:b/>
          <w:bCs/>
          <w:lang w:val="el-GR"/>
        </w:rPr>
        <w:t xml:space="preserve">αγωνισμού για την ανάπτυξη </w:t>
      </w:r>
      <w:r w:rsidR="000F1183" w:rsidRPr="00B20961">
        <w:rPr>
          <w:rFonts w:ascii="Calibri" w:hAnsi="Calibri" w:cs="Calibri"/>
          <w:b/>
          <w:bCs/>
          <w:lang w:val="el-GR"/>
        </w:rPr>
        <w:t xml:space="preserve">Επιχειρηματικού Πάρκου </w:t>
      </w:r>
      <w:r w:rsidRPr="00B20961">
        <w:rPr>
          <w:rFonts w:ascii="Calibri" w:hAnsi="Calibri" w:cs="Calibri"/>
          <w:b/>
          <w:bCs/>
          <w:lang w:val="el-GR"/>
        </w:rPr>
        <w:t>στο</w:t>
      </w:r>
      <w:r w:rsidR="000F1183" w:rsidRPr="00B20961">
        <w:rPr>
          <w:rFonts w:ascii="Calibri" w:hAnsi="Calibri" w:cs="Calibri"/>
          <w:b/>
          <w:bCs/>
          <w:lang w:val="el-GR"/>
        </w:rPr>
        <w:t>ν</w:t>
      </w:r>
      <w:r w:rsidRPr="00B20961">
        <w:rPr>
          <w:rFonts w:ascii="Calibri" w:hAnsi="Calibri" w:cs="Calibri"/>
          <w:b/>
          <w:bCs/>
          <w:lang w:val="el-GR"/>
        </w:rPr>
        <w:t xml:space="preserve"> Δήμο Φυλής</w:t>
      </w:r>
    </w:p>
    <w:p w14:paraId="50111FFA" w14:textId="33B386A0" w:rsidR="007A7423" w:rsidRPr="00525FD6" w:rsidRDefault="007A7423" w:rsidP="007A7423">
      <w:pPr>
        <w:spacing w:line="276" w:lineRule="auto"/>
        <w:jc w:val="both"/>
        <w:rPr>
          <w:rFonts w:ascii="Calibri" w:hAnsi="Calibri" w:cs="Calibri"/>
          <w:lang w:val="el-GR"/>
        </w:rPr>
      </w:pPr>
      <w:r w:rsidRPr="007A7423">
        <w:rPr>
          <w:rFonts w:ascii="Calibri" w:hAnsi="Calibri" w:cs="Calibri"/>
          <w:lang w:val="el-GR"/>
        </w:rPr>
        <w:t xml:space="preserve">Το ΤΑΙΠΕΔ, εταιρεία μέλος του Υπερταμείου, ανακοινώνει την έναρξη </w:t>
      </w:r>
      <w:r>
        <w:rPr>
          <w:rFonts w:ascii="Calibri" w:hAnsi="Calibri" w:cs="Calibri"/>
          <w:lang w:val="el-GR"/>
        </w:rPr>
        <w:t>του δημόσιου</w:t>
      </w:r>
      <w:r w:rsidRPr="00F41FC2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διεθνούς </w:t>
      </w:r>
      <w:r w:rsidRPr="00F41FC2">
        <w:rPr>
          <w:rFonts w:ascii="Calibri" w:hAnsi="Calibri" w:cs="Calibri"/>
          <w:lang w:val="el-GR"/>
        </w:rPr>
        <w:t>διαγωνισμ</w:t>
      </w:r>
      <w:r>
        <w:rPr>
          <w:rFonts w:ascii="Calibri" w:hAnsi="Calibri" w:cs="Calibri"/>
          <w:lang w:val="el-GR"/>
        </w:rPr>
        <w:t>ού,</w:t>
      </w:r>
      <w:r w:rsidRPr="00F41FC2">
        <w:rPr>
          <w:rFonts w:ascii="Calibri" w:hAnsi="Calibri" w:cs="Calibri"/>
          <w:lang w:val="el-GR"/>
        </w:rPr>
        <w:t xml:space="preserve"> με τη διαδικασία </w:t>
      </w:r>
      <w:r>
        <w:rPr>
          <w:rFonts w:ascii="Calibri" w:hAnsi="Calibri" w:cs="Calibri"/>
          <w:lang w:val="el-GR"/>
        </w:rPr>
        <w:t xml:space="preserve">του </w:t>
      </w:r>
      <w:r w:rsidRPr="00F41FC2">
        <w:rPr>
          <w:rFonts w:ascii="Calibri" w:hAnsi="Calibri" w:cs="Calibri"/>
          <w:lang w:val="el-GR"/>
        </w:rPr>
        <w:t>ανταγωνιστικού διαλόγου</w:t>
      </w:r>
      <w:r>
        <w:rPr>
          <w:rFonts w:ascii="Calibri" w:hAnsi="Calibri" w:cs="Calibri"/>
          <w:lang w:val="el-GR"/>
        </w:rPr>
        <w:t>,</w:t>
      </w:r>
      <w:r w:rsidRPr="00F41FC2">
        <w:rPr>
          <w:rFonts w:ascii="Calibri" w:hAnsi="Calibri" w:cs="Calibri"/>
          <w:lang w:val="el-GR"/>
        </w:rPr>
        <w:t xml:space="preserve"> για </w:t>
      </w:r>
      <w:r>
        <w:rPr>
          <w:rFonts w:ascii="Calibri" w:hAnsi="Calibri" w:cs="Calibri"/>
          <w:lang w:val="el-GR"/>
        </w:rPr>
        <w:t xml:space="preserve">την ανάπτυξη του Επιχειρηματικού Πάρκου 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στη θέση «Σπηλιές» του Δήμου Φυλής</w:t>
      </w:r>
      <w:r>
        <w:rPr>
          <w:rFonts w:ascii="Calibri" w:hAnsi="Calibri" w:cs="Calibri"/>
          <w:lang w:val="el-GR"/>
        </w:rPr>
        <w:t xml:space="preserve">. </w:t>
      </w:r>
    </w:p>
    <w:p w14:paraId="75C720AC" w14:textId="77777777" w:rsidR="00964EAD" w:rsidRPr="003150F4" w:rsidRDefault="0059436A" w:rsidP="00964EAD">
      <w:pPr>
        <w:spacing w:line="276" w:lineRule="auto"/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>
        <w:rPr>
          <w:rFonts w:ascii="Calibri" w:hAnsi="Calibri" w:cs="Calibri"/>
          <w:lang w:val="el-GR"/>
        </w:rPr>
        <w:t xml:space="preserve">Ο διαγωνισμός </w:t>
      </w:r>
      <w:r w:rsidR="002B0372">
        <w:rPr>
          <w:rFonts w:ascii="Calibri" w:hAnsi="Calibri" w:cs="Calibri"/>
          <w:lang w:val="el-GR"/>
        </w:rPr>
        <w:t>διενεργείται</w:t>
      </w:r>
      <w:r>
        <w:rPr>
          <w:rFonts w:ascii="Calibri" w:hAnsi="Calibri" w:cs="Calibri"/>
          <w:lang w:val="el-GR"/>
        </w:rPr>
        <w:t xml:space="preserve"> 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για λογαριασμό του Δήμου Φυλής, 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που είναι ο 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τελικό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ς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="00936C8E">
        <w:rPr>
          <w:rFonts w:ascii="Calibri" w:eastAsia="Calibri" w:hAnsi="Calibri" w:cs="Calibri"/>
          <w:kern w:val="0"/>
          <w:lang w:val="el-GR" w:bidi="ar-SA"/>
          <w14:ligatures w14:val="none"/>
        </w:rPr>
        <w:t>δ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ικαιούχο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ς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και </w:t>
      </w:r>
      <w:r w:rsidR="00936C8E">
        <w:rPr>
          <w:rFonts w:ascii="Calibri" w:eastAsia="Calibri" w:hAnsi="Calibri" w:cs="Calibri"/>
          <w:kern w:val="0"/>
          <w:lang w:val="el-GR" w:bidi="ar-SA"/>
          <w14:ligatures w14:val="none"/>
        </w:rPr>
        <w:t>κ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ύριο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ς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του </w:t>
      </w:r>
      <w:r w:rsidR="00936C8E">
        <w:rPr>
          <w:rFonts w:ascii="Calibri" w:eastAsia="Calibri" w:hAnsi="Calibri" w:cs="Calibri"/>
          <w:kern w:val="0"/>
          <w:lang w:val="el-GR" w:bidi="ar-SA"/>
          <w14:ligatures w14:val="none"/>
        </w:rPr>
        <w:t>έ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ργου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.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Ο προτιμητέος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επενδυτή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>ς θα αναλάβει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τη χρηματοδότηση,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>το</w:t>
      </w:r>
      <w:r w:rsidR="007F43D0">
        <w:rPr>
          <w:rFonts w:ascii="Calibri" w:eastAsia="Calibri" w:hAnsi="Calibri" w:cs="Calibri"/>
          <w:kern w:val="0"/>
          <w:lang w:val="el-GR" w:bidi="ar-SA"/>
          <w14:ligatures w14:val="none"/>
        </w:rPr>
        <w:t>ν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σχεδιασμό,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την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αδειοδότηση,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την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ανάπτυξη,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την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κατασκευή,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τη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λειτουργία,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τη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συντήρηση και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τη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μακροχρόνια εκμετάλλευση </w:t>
      </w:r>
      <w:r w:rsidR="007B13A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του </w:t>
      </w:r>
      <w:r w:rsidR="007B13A0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Επιχειρηματικού Πάρκου του Δήμου Φυλής</w:t>
      </w:r>
      <w:r w:rsidR="007B13A0" w:rsidRPr="00B20961">
        <w:rPr>
          <w:rFonts w:ascii="Calibri" w:hAnsi="Calibri" w:cs="Calibri"/>
          <w:lang w:val="el-GR"/>
        </w:rPr>
        <w:t>.</w:t>
      </w:r>
      <w:r w:rsidR="007B13A0">
        <w:rPr>
          <w:rFonts w:ascii="Calibri" w:hAnsi="Calibri" w:cs="Calibri"/>
          <w:lang w:val="el-GR"/>
        </w:rPr>
        <w:t xml:space="preserve"> </w:t>
      </w:r>
      <w:r w:rsidR="00E451E1"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>Η συνολική έκταση που προορίζεται για παραχώρηση είναι περίπου 412.000 τ.μ.</w:t>
      </w:r>
      <w:r w:rsidR="00E451E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</w:p>
    <w:p w14:paraId="1B52CD91" w14:textId="74361DEC" w:rsidR="00C11F6C" w:rsidRPr="00F7137F" w:rsidRDefault="00C11F6C" w:rsidP="009A794A">
      <w:pPr>
        <w:spacing w:line="276" w:lineRule="auto"/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Η διάρκεια της Σύμβασης Παραχώρησης θα αντιστοιχεί σε τριάντα πέντε (35) έτη κατ’ ελάχιστο. Η ακριβής διάρκεια της παραχώρησης, καθώς και της παράτασης που δύναται να δοθεί, θα καθοριστούν </w:t>
      </w:r>
      <w:r w:rsidR="00F7137F"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>με την ολοκλήρωση της διαδικασίας του ανταγωνιστικού διαλόγου</w:t>
      </w:r>
      <w:r w:rsidRPr="00F7137F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και θα περιληφθούν στην Πρόσκληση Υποβολής Δεσμευτικών Προσφορών. </w:t>
      </w:r>
    </w:p>
    <w:p w14:paraId="5840A5C0" w14:textId="2708E556" w:rsidR="007B13A0" w:rsidRPr="003713ED" w:rsidRDefault="007B13A0" w:rsidP="009A794A">
      <w:pPr>
        <w:spacing w:line="276" w:lineRule="auto"/>
        <w:jc w:val="both"/>
        <w:rPr>
          <w:rFonts w:ascii="Calibri" w:hAnsi="Calibri" w:cs="Calibri"/>
          <w:lang w:val="el-GR"/>
        </w:rPr>
      </w:pPr>
      <w:r w:rsidRPr="00AB4D77">
        <w:rPr>
          <w:rFonts w:ascii="Calibri" w:hAnsi="Calibri" w:cs="Calibri"/>
          <w:lang w:val="el-GR"/>
        </w:rPr>
        <w:t xml:space="preserve">Η Μονάδα Συμβάσεων Στρατηγικής Σημασίας του ΤΑΙΠΕΔ </w:t>
      </w:r>
      <w:r w:rsidR="00E00B5E">
        <w:rPr>
          <w:rFonts w:ascii="Calibri" w:hAnsi="Calibri" w:cs="Calibri"/>
          <w:lang w:val="el-GR"/>
        </w:rPr>
        <w:t>ωρίμασε και ολοκλήρωσε</w:t>
      </w:r>
      <w:r>
        <w:rPr>
          <w:rFonts w:ascii="Calibri" w:hAnsi="Calibri" w:cs="Calibri"/>
          <w:lang w:val="el-GR"/>
        </w:rPr>
        <w:t xml:space="preserve"> όλες τις διαγωνιστικές διαδικασίες</w:t>
      </w:r>
      <w:r w:rsidRPr="00AB4D77">
        <w:rPr>
          <w:rFonts w:ascii="Calibri" w:hAnsi="Calibri" w:cs="Calibri"/>
          <w:lang w:val="el-GR"/>
        </w:rPr>
        <w:t xml:space="preserve"> για την παραχώρηση του ακινήτου στο επενδυτικό σχήμα που θα </w:t>
      </w:r>
      <w:r>
        <w:rPr>
          <w:rFonts w:ascii="Calibri" w:hAnsi="Calibri" w:cs="Calibri"/>
          <w:lang w:val="el-GR"/>
        </w:rPr>
        <w:t>επιλεγεί</w:t>
      </w:r>
      <w:r w:rsidRPr="00AB4D77">
        <w:rPr>
          <w:rFonts w:ascii="Calibri" w:hAnsi="Calibri" w:cs="Calibri"/>
          <w:lang w:val="el-GR"/>
        </w:rPr>
        <w:t xml:space="preserve">. </w:t>
      </w:r>
    </w:p>
    <w:p w14:paraId="32D67702" w14:textId="10CDAB8B" w:rsidR="009A4E30" w:rsidRPr="0093508C" w:rsidRDefault="00861445" w:rsidP="009A4E30">
      <w:pPr>
        <w:spacing w:line="276" w:lineRule="auto"/>
        <w:jc w:val="both"/>
        <w:rPr>
          <w:rFonts w:ascii="Calibri" w:hAnsi="Calibri" w:cs="Calibri"/>
          <w:lang w:val="el-GR"/>
        </w:rPr>
      </w:pPr>
      <w:r w:rsidRPr="0093508C">
        <w:rPr>
          <w:rFonts w:ascii="Calibri" w:hAnsi="Calibri" w:cs="Calibri"/>
          <w:lang w:val="el-GR"/>
        </w:rPr>
        <w:t xml:space="preserve">Η διαγωνιστική </w:t>
      </w:r>
      <w:r w:rsidR="00313B78" w:rsidRPr="0093508C">
        <w:rPr>
          <w:rFonts w:ascii="Calibri" w:hAnsi="Calibri" w:cs="Calibri"/>
          <w:lang w:val="el-GR"/>
        </w:rPr>
        <w:t xml:space="preserve">διαδικασία </w:t>
      </w:r>
      <w:r w:rsidR="00255A8B" w:rsidRPr="0093508C">
        <w:rPr>
          <w:rFonts w:ascii="Calibri" w:hAnsi="Calibri" w:cs="Calibri"/>
          <w:lang w:val="el-GR"/>
        </w:rPr>
        <w:t xml:space="preserve">θα διεξαχθεί σε </w:t>
      </w:r>
      <w:r w:rsidR="009A4E30" w:rsidRPr="0093508C">
        <w:rPr>
          <w:rFonts w:ascii="Calibri" w:hAnsi="Calibri" w:cs="Calibri"/>
          <w:lang w:val="el-GR"/>
        </w:rPr>
        <w:t xml:space="preserve">δύο φάσεις. Η πρώτη φάση αφορά την προεπιλογή υποψηφίων βάσει κριτηρίων τεχνικής και χρηματοοικονομικής ικανότητας και η δεύτερη φάση αφορά </w:t>
      </w:r>
      <w:r w:rsidR="0093508C" w:rsidRPr="0093508C">
        <w:rPr>
          <w:rFonts w:ascii="Calibri" w:hAnsi="Calibri" w:cs="Calibri"/>
          <w:lang w:val="el-GR"/>
        </w:rPr>
        <w:t>την ολοκλήρωση ανταγωνιστικού διαλόγου με τους προεπιλεγέντες υποψηφίους και την υποβολή δεσμευτικών οικονομικών προσφορών.</w:t>
      </w:r>
    </w:p>
    <w:p w14:paraId="68348D55" w14:textId="19603207" w:rsidR="00A2393E" w:rsidRPr="00322C0E" w:rsidRDefault="00C668C7" w:rsidP="007D1001">
      <w:pPr>
        <w:spacing w:line="276" w:lineRule="auto"/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Το Επιχειρηματικό Πάρκο </w:t>
      </w:r>
      <w:r w:rsidR="0076577B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θα </w:t>
      </w:r>
      <w:r w:rsidR="00536FF1">
        <w:rPr>
          <w:rFonts w:ascii="Calibri" w:eastAsia="Calibri" w:hAnsi="Calibri" w:cs="Calibri"/>
          <w:kern w:val="0"/>
          <w:lang w:val="el-GR" w:bidi="ar-SA"/>
          <w14:ligatures w14:val="none"/>
        </w:rPr>
        <w:t>αποτελέσει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ένα σύγχρονο</w:t>
      </w:r>
      <w:r w:rsidR="00B06FA5">
        <w:rPr>
          <w:rFonts w:ascii="Calibri" w:eastAsia="Calibri" w:hAnsi="Calibri" w:cs="Calibri"/>
          <w:kern w:val="0"/>
          <w:lang w:val="el-GR" w:bidi="ar-SA"/>
          <w14:ligatures w14:val="none"/>
        </w:rPr>
        <w:t>, πράσινο και καινοτόμο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εθνικό κέντρο μεταφορών και logistics</w:t>
      </w:r>
      <w:r w:rsidR="00472170">
        <w:rPr>
          <w:rFonts w:ascii="Calibri" w:eastAsia="Calibri" w:hAnsi="Calibri" w:cs="Calibri"/>
          <w:kern w:val="0"/>
          <w:lang w:val="el-GR" w:bidi="ar-SA"/>
          <w14:ligatures w14:val="none"/>
        </w:rPr>
        <w:t>,</w:t>
      </w:r>
      <w:r w:rsidRPr="00B20961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που θα υποστηρίζει συνολικά και αποτελεσματικά τις ανάγκες της εθνικής αγοράς εμπορευματικών μεταφορών, </w:t>
      </w:r>
      <w:r w:rsidR="000B68A4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ενώ παράλληλα θα αναβαθμίσει </w:t>
      </w:r>
      <w:r w:rsidR="007A2BF6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>ριζικά</w:t>
      </w:r>
      <w:r w:rsidR="000B68A4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την περιοχή της Δυτικής Αττικής</w:t>
      </w:r>
      <w:r w:rsidR="00FA77F0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, θα </w:t>
      </w:r>
      <w:r w:rsidR="009328D4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>ενισχύσει την τοπ</w:t>
      </w:r>
      <w:r w:rsidR="00BB3678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>ική ανάπτυξη</w:t>
      </w:r>
      <w:r w:rsidR="00DF1EE5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και θα δημιουργήσει </w:t>
      </w:r>
      <w:r w:rsidR="000B68A4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>νέες θέσεις εργασίας τόσο κατά την περίοδο</w:t>
      </w:r>
      <w:r w:rsidR="00DF1EE5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κατασκευής, όσο και κατά την περίοδο λε</w:t>
      </w:r>
      <w:r w:rsidR="00C6038E" w:rsidRPr="00322C0E">
        <w:rPr>
          <w:rFonts w:ascii="Calibri" w:eastAsia="Calibri" w:hAnsi="Calibri" w:cs="Calibri"/>
          <w:kern w:val="0"/>
          <w:lang w:val="el-GR" w:bidi="ar-SA"/>
          <w14:ligatures w14:val="none"/>
        </w:rPr>
        <w:t>ιτουργίας.</w:t>
      </w:r>
    </w:p>
    <w:p w14:paraId="75E315A5" w14:textId="6F364DEF" w:rsidR="003150F4" w:rsidRDefault="00286B5A" w:rsidP="00255A8B">
      <w:pPr>
        <w:spacing w:line="276" w:lineRule="auto"/>
        <w:jc w:val="both"/>
        <w:rPr>
          <w:rFonts w:ascii="Calibri" w:hAnsi="Calibri" w:cs="Calibri"/>
          <w:lang w:val="el-GR"/>
        </w:rPr>
      </w:pPr>
      <w:r w:rsidRPr="00322C0E">
        <w:rPr>
          <w:rFonts w:ascii="Calibri" w:hAnsi="Calibri" w:cs="Calibri"/>
          <w:lang w:val="el-GR"/>
        </w:rPr>
        <w:t>Στις</w:t>
      </w:r>
      <w:r w:rsidR="003150F4" w:rsidRPr="00322C0E">
        <w:rPr>
          <w:rFonts w:ascii="Calibri" w:hAnsi="Calibri" w:cs="Calibri"/>
          <w:lang w:val="el-GR"/>
        </w:rPr>
        <w:t xml:space="preserve"> προβλεπόμενες χρήσεις γης </w:t>
      </w:r>
      <w:r w:rsidRPr="00322C0E">
        <w:rPr>
          <w:rFonts w:ascii="Calibri" w:hAnsi="Calibri" w:cs="Calibri"/>
          <w:lang w:val="el-GR"/>
        </w:rPr>
        <w:t xml:space="preserve">του ακινήτου περιλαμβάνεται και η </w:t>
      </w:r>
      <w:r w:rsidR="003150F4" w:rsidRPr="00322C0E">
        <w:rPr>
          <w:rFonts w:ascii="Calibri" w:hAnsi="Calibri" w:cs="Calibri"/>
          <w:lang w:val="el-GR"/>
        </w:rPr>
        <w:t xml:space="preserve"> ειδική χρήση των τουριστικών καταλυμάτων </w:t>
      </w:r>
      <w:r w:rsidRPr="00322C0E">
        <w:rPr>
          <w:rFonts w:ascii="Calibri" w:hAnsi="Calibri" w:cs="Calibri"/>
          <w:lang w:val="el-GR"/>
        </w:rPr>
        <w:t>– ξενοδοχείων</w:t>
      </w:r>
      <w:r>
        <w:rPr>
          <w:rFonts w:ascii="Calibri" w:hAnsi="Calibri" w:cs="Calibri"/>
          <w:lang w:val="el-GR"/>
        </w:rPr>
        <w:t xml:space="preserve">, </w:t>
      </w:r>
      <w:r w:rsidR="003150F4">
        <w:rPr>
          <w:rFonts w:ascii="Calibri" w:hAnsi="Calibri" w:cs="Calibri"/>
          <w:lang w:val="el-GR"/>
        </w:rPr>
        <w:t>για την ορθή λειτουργία του Επιχειρηματικού Πάρκου.</w:t>
      </w:r>
    </w:p>
    <w:p w14:paraId="112A4DCF" w14:textId="75036B50" w:rsidR="00A46010" w:rsidRPr="00A46010" w:rsidRDefault="00130B1D" w:rsidP="00BE1426">
      <w:pPr>
        <w:spacing w:line="276" w:lineRule="auto"/>
        <w:jc w:val="both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lang w:val="el-GR"/>
        </w:rPr>
        <w:t>Ο Εντεταλμένος Σύμβουλος του ΤΑΙΠΕΔ και Επικεφαλής της Μονάδας Συμβάσεων Στρατηγικής Σημασίας</w:t>
      </w:r>
      <w:r w:rsidR="00791520">
        <w:rPr>
          <w:rFonts w:ascii="Calibri" w:hAnsi="Calibri" w:cs="Calibri"/>
          <w:lang w:val="el-GR"/>
        </w:rPr>
        <w:t xml:space="preserve">, </w:t>
      </w:r>
      <w:r w:rsidR="00791520" w:rsidRPr="00791520">
        <w:rPr>
          <w:rFonts w:ascii="Calibri" w:hAnsi="Calibri" w:cs="Calibri"/>
          <w:b/>
          <w:bCs/>
          <w:lang w:val="el-GR"/>
        </w:rPr>
        <w:t>Παναγιώτης Σταμπουλίδης</w:t>
      </w:r>
      <w:r w:rsidR="00791520">
        <w:rPr>
          <w:rFonts w:ascii="Calibri" w:hAnsi="Calibri" w:cs="Calibri"/>
          <w:lang w:val="el-GR"/>
        </w:rPr>
        <w:t>, δήλωσε</w:t>
      </w:r>
      <w:r w:rsidR="00791520" w:rsidRPr="00791520">
        <w:rPr>
          <w:rFonts w:ascii="Calibri" w:hAnsi="Calibri" w:cs="Calibri"/>
          <w:lang w:val="el-GR"/>
        </w:rPr>
        <w:t>:</w:t>
      </w:r>
      <w:r w:rsidR="007C48AD" w:rsidRPr="007C48AD">
        <w:rPr>
          <w:rFonts w:ascii="Calibri" w:hAnsi="Calibri" w:cs="Calibri"/>
          <w:lang w:val="el-GR"/>
        </w:rPr>
        <w:t xml:space="preserve"> </w:t>
      </w:r>
      <w:r w:rsidR="003D2EEB">
        <w:rPr>
          <w:rFonts w:ascii="Calibri" w:hAnsi="Calibri" w:cs="Calibri"/>
          <w:lang w:val="el-GR"/>
        </w:rPr>
        <w:t>«</w:t>
      </w:r>
      <w:r w:rsidR="00AA0E1F">
        <w:rPr>
          <w:rFonts w:ascii="Calibri" w:hAnsi="Calibri" w:cs="Calibri"/>
          <w:i/>
          <w:iCs/>
          <w:lang w:val="el-GR"/>
        </w:rPr>
        <w:t>Ένα εμβληματικό έργο μπαίνει σε τροχιά υλοποίησης, χάρη στ</w:t>
      </w:r>
      <w:r w:rsidR="001453AF">
        <w:rPr>
          <w:rFonts w:ascii="Calibri" w:hAnsi="Calibri" w:cs="Calibri"/>
          <w:i/>
          <w:iCs/>
          <w:lang w:val="el-GR"/>
        </w:rPr>
        <w:t xml:space="preserve">ην ταχύτατη ολοκλήρωση όλων των απαραίτητων διαδικασιών </w:t>
      </w:r>
      <w:r w:rsidR="00D707C1">
        <w:rPr>
          <w:rFonts w:ascii="Calibri" w:hAnsi="Calibri" w:cs="Calibri"/>
          <w:i/>
          <w:iCs/>
          <w:lang w:val="el-GR"/>
        </w:rPr>
        <w:t>από τη</w:t>
      </w:r>
      <w:r w:rsidR="00632451">
        <w:rPr>
          <w:rFonts w:ascii="Calibri" w:hAnsi="Calibri" w:cs="Calibri"/>
          <w:i/>
          <w:iCs/>
          <w:lang w:val="el-GR"/>
        </w:rPr>
        <w:t xml:space="preserve"> Μονάδα Συμβάσεων Στρατηγικής Σημασίας</w:t>
      </w:r>
      <w:r w:rsidR="00D707C1">
        <w:rPr>
          <w:rFonts w:ascii="Calibri" w:hAnsi="Calibri" w:cs="Calibri"/>
          <w:i/>
          <w:iCs/>
          <w:lang w:val="el-GR"/>
        </w:rPr>
        <w:t xml:space="preserve"> του ΤΑΙΠΕΔ</w:t>
      </w:r>
      <w:r w:rsidR="001453AF">
        <w:rPr>
          <w:rFonts w:ascii="Calibri" w:hAnsi="Calibri" w:cs="Calibri"/>
          <w:i/>
          <w:iCs/>
          <w:lang w:val="el-GR"/>
        </w:rPr>
        <w:t>.</w:t>
      </w:r>
      <w:r w:rsidR="003D2EEB">
        <w:rPr>
          <w:rFonts w:ascii="Calibri" w:hAnsi="Calibri" w:cs="Calibri"/>
          <w:i/>
          <w:iCs/>
          <w:lang w:val="el-GR"/>
        </w:rPr>
        <w:t xml:space="preserve"> </w:t>
      </w:r>
      <w:r w:rsidR="00257855">
        <w:rPr>
          <w:rFonts w:ascii="Calibri" w:hAnsi="Calibri" w:cs="Calibri"/>
          <w:i/>
          <w:iCs/>
          <w:lang w:val="el-GR"/>
        </w:rPr>
        <w:t xml:space="preserve">Το Επιχειρηματικό Πάρκο στη Φυλή </w:t>
      </w:r>
      <w:r w:rsidR="00257855">
        <w:rPr>
          <w:rFonts w:ascii="Calibri" w:hAnsi="Calibri" w:cs="Calibri"/>
          <w:i/>
          <w:iCs/>
          <w:lang w:val="el-GR"/>
        </w:rPr>
        <w:lastRenderedPageBreak/>
        <w:t>αποτελεί ένα έργο που θα αναπτυχθεί με βιώσιμους όρους για την κοινωνία</w:t>
      </w:r>
      <w:r w:rsidR="00257855" w:rsidRPr="00257855">
        <w:rPr>
          <w:rFonts w:ascii="Calibri" w:hAnsi="Calibri" w:cs="Calibri"/>
          <w:i/>
          <w:iCs/>
          <w:lang w:val="el-GR"/>
        </w:rPr>
        <w:t xml:space="preserve">, </w:t>
      </w:r>
      <w:r w:rsidR="00257855">
        <w:rPr>
          <w:rFonts w:ascii="Calibri" w:hAnsi="Calibri" w:cs="Calibri"/>
          <w:i/>
          <w:iCs/>
          <w:lang w:val="el-GR"/>
        </w:rPr>
        <w:t xml:space="preserve">την οικονομία και το περιβάλλον και </w:t>
      </w:r>
      <w:r w:rsidR="009444B9">
        <w:rPr>
          <w:rFonts w:ascii="Calibri" w:hAnsi="Calibri" w:cs="Calibri"/>
          <w:i/>
          <w:iCs/>
          <w:lang w:val="el-GR"/>
        </w:rPr>
        <w:t xml:space="preserve">θα αποτελέσει το όχημα για την </w:t>
      </w:r>
      <w:r w:rsidR="007F43D0">
        <w:rPr>
          <w:rFonts w:ascii="Calibri" w:hAnsi="Calibri" w:cs="Calibri"/>
          <w:i/>
          <w:iCs/>
          <w:lang w:val="el-GR"/>
        </w:rPr>
        <w:t>ανάδειξη</w:t>
      </w:r>
      <w:r w:rsidR="009444B9">
        <w:rPr>
          <w:rFonts w:ascii="Calibri" w:hAnsi="Calibri" w:cs="Calibri"/>
          <w:i/>
          <w:iCs/>
          <w:lang w:val="el-GR"/>
        </w:rPr>
        <w:t xml:space="preserve"> τ</w:t>
      </w:r>
      <w:r w:rsidR="00DD4D0C">
        <w:rPr>
          <w:rFonts w:ascii="Calibri" w:hAnsi="Calibri" w:cs="Calibri"/>
          <w:i/>
          <w:iCs/>
          <w:lang w:val="el-GR"/>
        </w:rPr>
        <w:t>ης</w:t>
      </w:r>
      <w:r w:rsidR="009444B9">
        <w:rPr>
          <w:rFonts w:ascii="Calibri" w:hAnsi="Calibri" w:cs="Calibri"/>
          <w:i/>
          <w:iCs/>
          <w:lang w:val="el-GR"/>
        </w:rPr>
        <w:t xml:space="preserve"> Ελλάδας</w:t>
      </w:r>
      <w:r w:rsidR="00A34FFF">
        <w:rPr>
          <w:rFonts w:ascii="Calibri" w:hAnsi="Calibri" w:cs="Calibri"/>
          <w:i/>
          <w:iCs/>
          <w:lang w:val="el-GR"/>
        </w:rPr>
        <w:t xml:space="preserve"> σε διεθνή κόμβο </w:t>
      </w:r>
      <w:r w:rsidR="00A34FFF">
        <w:rPr>
          <w:rFonts w:ascii="Calibri" w:hAnsi="Calibri" w:cs="Calibri"/>
          <w:i/>
          <w:iCs/>
        </w:rPr>
        <w:t>logistics</w:t>
      </w:r>
      <w:r w:rsidR="00A34FFF" w:rsidRPr="00A34FFF">
        <w:rPr>
          <w:rFonts w:ascii="Calibri" w:hAnsi="Calibri" w:cs="Calibri"/>
          <w:i/>
          <w:iCs/>
          <w:lang w:val="el-GR"/>
        </w:rPr>
        <w:t xml:space="preserve">. </w:t>
      </w:r>
      <w:r w:rsidR="00AD3726">
        <w:rPr>
          <w:rFonts w:ascii="Calibri" w:hAnsi="Calibri" w:cs="Calibri"/>
          <w:i/>
          <w:iCs/>
          <w:lang w:val="el-GR"/>
        </w:rPr>
        <w:t xml:space="preserve">Η Μονάδα Συμβάσεων Στρατηγικής Σημασίας του ΤΑΙΠΕΔ συνεχίζει να υλοποιεί </w:t>
      </w:r>
      <w:r w:rsidR="00BE1426">
        <w:rPr>
          <w:rFonts w:ascii="Calibri" w:hAnsi="Calibri" w:cs="Calibri"/>
          <w:i/>
          <w:iCs/>
          <w:lang w:val="el-GR"/>
        </w:rPr>
        <w:t xml:space="preserve">έργα αιχμής για την </w:t>
      </w:r>
      <w:r w:rsidR="007F43D0">
        <w:rPr>
          <w:rFonts w:ascii="Calibri" w:hAnsi="Calibri" w:cs="Calibri"/>
          <w:i/>
          <w:iCs/>
          <w:lang w:val="el-GR"/>
        </w:rPr>
        <w:t>παραγωγική ανασυγκρότηση της χώρας και την αντιμετώπιση της κλιματικής κρίσης</w:t>
      </w:r>
      <w:r w:rsidR="00BE1426">
        <w:rPr>
          <w:rFonts w:ascii="Calibri" w:hAnsi="Calibri" w:cs="Calibri"/>
          <w:i/>
          <w:iCs/>
          <w:lang w:val="el-GR"/>
        </w:rPr>
        <w:t xml:space="preserve">». </w:t>
      </w:r>
    </w:p>
    <w:p w14:paraId="6112DF66" w14:textId="2EF46994" w:rsidR="009032CF" w:rsidRPr="00147755" w:rsidRDefault="00FB37E6" w:rsidP="00E34272">
      <w:pPr>
        <w:spacing w:line="276" w:lineRule="auto"/>
        <w:jc w:val="both"/>
        <w:rPr>
          <w:rFonts w:ascii="Calibri" w:hAnsi="Calibri" w:cs="Calibri"/>
          <w:i/>
          <w:iCs/>
          <w:lang w:val="el-GR"/>
        </w:rPr>
      </w:pPr>
      <w:r w:rsidRPr="00FB37E6">
        <w:rPr>
          <w:rFonts w:ascii="Calibri" w:hAnsi="Calibri" w:cs="Calibri"/>
          <w:lang w:val="el-GR"/>
        </w:rPr>
        <w:t xml:space="preserve">Ο Πρόεδρος του Διοικητικού Συμβουλίου του ΤΑΙΠΕΔ και Πρόεδρος Εθνικού Συμβουλίου Εφοδιαστικής, </w:t>
      </w:r>
      <w:r w:rsidRPr="00FB37E6">
        <w:rPr>
          <w:rFonts w:ascii="Calibri" w:hAnsi="Calibri" w:cs="Calibri"/>
          <w:b/>
          <w:bCs/>
          <w:lang w:val="el-GR"/>
        </w:rPr>
        <w:t>Θανάσης Ζηλιασκόπουλος</w:t>
      </w:r>
      <w:r w:rsidRPr="00FB37E6">
        <w:rPr>
          <w:rFonts w:ascii="Calibri" w:hAnsi="Calibri" w:cs="Calibri"/>
          <w:lang w:val="el-GR"/>
        </w:rPr>
        <w:t xml:space="preserve">, δήλωσε: </w:t>
      </w:r>
      <w:r w:rsidRPr="00FB37E6">
        <w:rPr>
          <w:rFonts w:ascii="Calibri" w:hAnsi="Calibri" w:cs="Calibri"/>
          <w:i/>
          <w:iCs/>
          <w:lang w:val="el-GR"/>
        </w:rPr>
        <w:t>«</w:t>
      </w:r>
      <w:r w:rsidR="009032CF">
        <w:rPr>
          <w:rFonts w:ascii="Calibri" w:hAnsi="Calibri" w:cs="Calibri"/>
          <w:i/>
          <w:iCs/>
          <w:lang w:val="el-GR"/>
        </w:rPr>
        <w:t>Η εκκίνηση του διαγωνισμού για το</w:t>
      </w:r>
      <w:r w:rsidR="003011B2">
        <w:rPr>
          <w:rFonts w:ascii="Calibri" w:hAnsi="Calibri" w:cs="Calibri"/>
          <w:i/>
          <w:iCs/>
          <w:lang w:val="el-GR"/>
        </w:rPr>
        <w:t xml:space="preserve"> Επιχειρηματικό Πάρκο Φυλής</w:t>
      </w:r>
      <w:r w:rsidR="00093720">
        <w:rPr>
          <w:rFonts w:ascii="Calibri" w:hAnsi="Calibri" w:cs="Calibri"/>
          <w:i/>
          <w:iCs/>
          <w:lang w:val="el-GR"/>
        </w:rPr>
        <w:t xml:space="preserve"> </w:t>
      </w:r>
      <w:r w:rsidR="00147755">
        <w:rPr>
          <w:rFonts w:ascii="Calibri" w:hAnsi="Calibri" w:cs="Calibri"/>
          <w:i/>
          <w:iCs/>
          <w:lang w:val="el-GR"/>
        </w:rPr>
        <w:t xml:space="preserve">σηματοδοτεί μια νέα εποχή για τον κλάδο των </w:t>
      </w:r>
      <w:r w:rsidR="00147755">
        <w:rPr>
          <w:rFonts w:ascii="Calibri" w:hAnsi="Calibri" w:cs="Calibri"/>
          <w:i/>
          <w:iCs/>
        </w:rPr>
        <w:t>logistics</w:t>
      </w:r>
      <w:r w:rsidR="00147755" w:rsidRPr="00147755">
        <w:rPr>
          <w:rFonts w:ascii="Calibri" w:hAnsi="Calibri" w:cs="Calibri"/>
          <w:i/>
          <w:iCs/>
          <w:lang w:val="el-GR"/>
        </w:rPr>
        <w:t xml:space="preserve"> </w:t>
      </w:r>
      <w:r w:rsidR="00147755">
        <w:rPr>
          <w:rFonts w:ascii="Calibri" w:hAnsi="Calibri" w:cs="Calibri"/>
          <w:i/>
          <w:iCs/>
          <w:lang w:val="el-GR"/>
        </w:rPr>
        <w:t xml:space="preserve">στην Ελλάδα. </w:t>
      </w:r>
      <w:r w:rsidR="002C080A">
        <w:rPr>
          <w:rFonts w:ascii="Calibri" w:hAnsi="Calibri" w:cs="Calibri"/>
          <w:i/>
          <w:iCs/>
        </w:rPr>
        <w:t>H</w:t>
      </w:r>
      <w:r w:rsidR="002C080A" w:rsidRPr="002C080A">
        <w:rPr>
          <w:rFonts w:ascii="Calibri" w:hAnsi="Calibri" w:cs="Calibri"/>
          <w:i/>
          <w:iCs/>
          <w:lang w:val="el-GR"/>
        </w:rPr>
        <w:t xml:space="preserve"> </w:t>
      </w:r>
      <w:r w:rsidR="002C080A">
        <w:rPr>
          <w:rFonts w:ascii="Calibri" w:hAnsi="Calibri" w:cs="Calibri"/>
          <w:i/>
          <w:iCs/>
          <w:lang w:val="el-GR"/>
        </w:rPr>
        <w:t>χώρα μας θα αποκτήσει</w:t>
      </w:r>
      <w:r w:rsidR="00D23B1A">
        <w:rPr>
          <w:rFonts w:ascii="Calibri" w:hAnsi="Calibri" w:cs="Calibri"/>
          <w:i/>
          <w:iCs/>
          <w:lang w:val="el-GR"/>
        </w:rPr>
        <w:t xml:space="preserve"> έ</w:t>
      </w:r>
      <w:r w:rsidR="00F5533B">
        <w:rPr>
          <w:rFonts w:ascii="Calibri" w:hAnsi="Calibri" w:cs="Calibri"/>
          <w:i/>
          <w:iCs/>
          <w:lang w:val="el-GR"/>
        </w:rPr>
        <w:t>να σύγχρονο</w:t>
      </w:r>
      <w:r w:rsidR="008C0207">
        <w:rPr>
          <w:rFonts w:ascii="Calibri" w:hAnsi="Calibri" w:cs="Calibri"/>
          <w:i/>
          <w:iCs/>
          <w:lang w:val="el-GR"/>
        </w:rPr>
        <w:t>, καινοτόμο</w:t>
      </w:r>
      <w:r w:rsidR="00F5533B">
        <w:rPr>
          <w:rFonts w:ascii="Calibri" w:hAnsi="Calibri" w:cs="Calibri"/>
          <w:i/>
          <w:iCs/>
          <w:lang w:val="el-GR"/>
        </w:rPr>
        <w:t xml:space="preserve"> και πράσινο </w:t>
      </w:r>
      <w:r w:rsidR="008C0207">
        <w:rPr>
          <w:rFonts w:ascii="Calibri" w:hAnsi="Calibri" w:cs="Calibri"/>
          <w:i/>
          <w:iCs/>
          <w:lang w:val="el-GR"/>
        </w:rPr>
        <w:t>Ε</w:t>
      </w:r>
      <w:r w:rsidR="00F5533B">
        <w:rPr>
          <w:rFonts w:ascii="Calibri" w:hAnsi="Calibri" w:cs="Calibri"/>
          <w:i/>
          <w:iCs/>
          <w:lang w:val="el-GR"/>
        </w:rPr>
        <w:t xml:space="preserve">πιχειρηματικό </w:t>
      </w:r>
      <w:r w:rsidR="008C0207">
        <w:rPr>
          <w:rFonts w:ascii="Calibri" w:hAnsi="Calibri" w:cs="Calibri"/>
          <w:i/>
          <w:iCs/>
          <w:lang w:val="el-GR"/>
        </w:rPr>
        <w:t>Π</w:t>
      </w:r>
      <w:r w:rsidR="00F5533B">
        <w:rPr>
          <w:rFonts w:ascii="Calibri" w:hAnsi="Calibri" w:cs="Calibri"/>
          <w:i/>
          <w:iCs/>
          <w:lang w:val="el-GR"/>
        </w:rPr>
        <w:t>άρκο</w:t>
      </w:r>
      <w:r w:rsidR="00105A66">
        <w:rPr>
          <w:rFonts w:ascii="Calibri" w:hAnsi="Calibri" w:cs="Calibri"/>
          <w:i/>
          <w:iCs/>
          <w:lang w:val="el-GR"/>
        </w:rPr>
        <w:t xml:space="preserve">, </w:t>
      </w:r>
      <w:r w:rsidR="008C0207">
        <w:rPr>
          <w:rFonts w:ascii="Calibri" w:hAnsi="Calibri" w:cs="Calibri"/>
          <w:i/>
          <w:iCs/>
          <w:lang w:val="el-GR"/>
        </w:rPr>
        <w:t>που θα αποφέρει</w:t>
      </w:r>
      <w:r w:rsidR="00D23B1A">
        <w:rPr>
          <w:rFonts w:ascii="Calibri" w:hAnsi="Calibri" w:cs="Calibri"/>
          <w:i/>
          <w:iCs/>
          <w:lang w:val="el-GR"/>
        </w:rPr>
        <w:t xml:space="preserve"> ουσιαστικά</w:t>
      </w:r>
      <w:r w:rsidR="00085DA7">
        <w:rPr>
          <w:rFonts w:ascii="Calibri" w:hAnsi="Calibri" w:cs="Calibri"/>
          <w:i/>
          <w:iCs/>
          <w:lang w:val="el-GR"/>
        </w:rPr>
        <w:t xml:space="preserve"> οφέλη για</w:t>
      </w:r>
      <w:r w:rsidR="00643481">
        <w:rPr>
          <w:rFonts w:ascii="Calibri" w:hAnsi="Calibri" w:cs="Calibri"/>
          <w:i/>
          <w:iCs/>
          <w:lang w:val="el-GR"/>
        </w:rPr>
        <w:t xml:space="preserve"> την</w:t>
      </w:r>
      <w:r w:rsidR="00085DA7">
        <w:rPr>
          <w:rFonts w:ascii="Calibri" w:hAnsi="Calibri" w:cs="Calibri"/>
          <w:i/>
          <w:iCs/>
          <w:lang w:val="el-GR"/>
        </w:rPr>
        <w:t xml:space="preserve"> εθνική οικονομία, την κοινωνία και το περιβάλλον</w:t>
      </w:r>
      <w:r w:rsidR="00105A66">
        <w:rPr>
          <w:rFonts w:ascii="Calibri" w:hAnsi="Calibri" w:cs="Calibri"/>
          <w:i/>
          <w:iCs/>
          <w:lang w:val="el-GR"/>
        </w:rPr>
        <w:t>, με τη δημιουργία νέων θέσεων εργασίας</w:t>
      </w:r>
      <w:r w:rsidR="00511708">
        <w:rPr>
          <w:rFonts w:ascii="Calibri" w:hAnsi="Calibri" w:cs="Calibri"/>
          <w:i/>
          <w:iCs/>
          <w:lang w:val="el-GR"/>
        </w:rPr>
        <w:t xml:space="preserve">, την </w:t>
      </w:r>
      <w:r w:rsidR="00511708" w:rsidRPr="00FB37E6">
        <w:rPr>
          <w:rFonts w:ascii="Calibri" w:hAnsi="Calibri" w:cs="Calibri"/>
          <w:i/>
          <w:iCs/>
          <w:lang w:val="el-GR"/>
        </w:rPr>
        <w:t>κυκλοφοριακή αποσυμφόρηση της Αττικής και</w:t>
      </w:r>
      <w:r w:rsidR="00A95349">
        <w:rPr>
          <w:rFonts w:ascii="Calibri" w:hAnsi="Calibri" w:cs="Calibri"/>
          <w:i/>
          <w:iCs/>
          <w:lang w:val="el-GR"/>
        </w:rPr>
        <w:t xml:space="preserve"> τη</w:t>
      </w:r>
      <w:r w:rsidR="00511708" w:rsidRPr="00FB37E6">
        <w:rPr>
          <w:rFonts w:ascii="Calibri" w:hAnsi="Calibri" w:cs="Calibri"/>
          <w:i/>
          <w:iCs/>
          <w:lang w:val="el-GR"/>
        </w:rPr>
        <w:t xml:space="preserve"> μείωση των εκπομπών αερίων του θερμοκηπίου</w:t>
      </w:r>
      <w:r w:rsidR="002D7E81">
        <w:rPr>
          <w:rFonts w:ascii="Calibri" w:hAnsi="Calibri" w:cs="Calibri"/>
          <w:i/>
          <w:iCs/>
          <w:lang w:val="el-GR"/>
        </w:rPr>
        <w:t xml:space="preserve">. </w:t>
      </w:r>
      <w:r w:rsidR="00566335">
        <w:rPr>
          <w:rFonts w:ascii="Calibri" w:hAnsi="Calibri" w:cs="Calibri"/>
          <w:i/>
          <w:iCs/>
          <w:lang w:val="el-GR"/>
        </w:rPr>
        <w:t>Με την υλοποίηση του Πάρκου</w:t>
      </w:r>
      <w:r w:rsidR="00643481">
        <w:rPr>
          <w:rFonts w:ascii="Calibri" w:hAnsi="Calibri" w:cs="Calibri"/>
          <w:i/>
          <w:iCs/>
          <w:lang w:val="el-GR"/>
        </w:rPr>
        <w:t xml:space="preserve"> στη Φυλή</w:t>
      </w:r>
      <w:r w:rsidR="00C55FD8">
        <w:rPr>
          <w:rFonts w:ascii="Calibri" w:hAnsi="Calibri" w:cs="Calibri"/>
          <w:i/>
          <w:iCs/>
          <w:lang w:val="el-GR"/>
        </w:rPr>
        <w:t xml:space="preserve"> και</w:t>
      </w:r>
      <w:r w:rsidR="001A48C2">
        <w:rPr>
          <w:rFonts w:ascii="Calibri" w:hAnsi="Calibri" w:cs="Calibri"/>
          <w:i/>
          <w:iCs/>
          <w:lang w:val="el-GR"/>
        </w:rPr>
        <w:t>,</w:t>
      </w:r>
      <w:r w:rsidR="00C55FD8">
        <w:rPr>
          <w:rFonts w:ascii="Calibri" w:hAnsi="Calibri" w:cs="Calibri"/>
          <w:i/>
          <w:iCs/>
          <w:lang w:val="el-GR"/>
        </w:rPr>
        <w:t xml:space="preserve"> σε συνδυασμό με το </w:t>
      </w:r>
      <w:r w:rsidR="004B3FE5">
        <w:rPr>
          <w:rFonts w:ascii="Calibri" w:hAnsi="Calibri" w:cs="Calibri"/>
          <w:i/>
          <w:iCs/>
          <w:lang w:val="el-GR"/>
        </w:rPr>
        <w:t>έργο</w:t>
      </w:r>
      <w:r w:rsidR="00C55FD8">
        <w:rPr>
          <w:rFonts w:ascii="Calibri" w:hAnsi="Calibri" w:cs="Calibri"/>
          <w:i/>
          <w:iCs/>
          <w:lang w:val="el-GR"/>
        </w:rPr>
        <w:t xml:space="preserve"> στο στρατόπεδο Γκόνου στη Θεσσαλονική,</w:t>
      </w:r>
      <w:r w:rsidR="00566335">
        <w:rPr>
          <w:rFonts w:ascii="Calibri" w:hAnsi="Calibri" w:cs="Calibri"/>
          <w:i/>
          <w:iCs/>
          <w:lang w:val="el-GR"/>
        </w:rPr>
        <w:t xml:space="preserve"> η Ελλάδα θα εδραιωθεί ως κόμβος </w:t>
      </w:r>
      <w:r w:rsidR="00E179C9">
        <w:rPr>
          <w:rFonts w:ascii="Calibri" w:hAnsi="Calibri" w:cs="Calibri"/>
          <w:i/>
          <w:iCs/>
          <w:lang w:val="el-GR"/>
        </w:rPr>
        <w:t>εφοδιαστική</w:t>
      </w:r>
      <w:r w:rsidR="003318A5">
        <w:rPr>
          <w:rFonts w:ascii="Calibri" w:hAnsi="Calibri" w:cs="Calibri"/>
          <w:i/>
          <w:iCs/>
          <w:lang w:val="el-GR"/>
        </w:rPr>
        <w:t>ς</w:t>
      </w:r>
      <w:r w:rsidR="00E179C9">
        <w:rPr>
          <w:rFonts w:ascii="Calibri" w:hAnsi="Calibri" w:cs="Calibri"/>
          <w:i/>
          <w:iCs/>
          <w:lang w:val="el-GR"/>
        </w:rPr>
        <w:t xml:space="preserve"> αλυσίδα</w:t>
      </w:r>
      <w:r w:rsidR="003318A5">
        <w:rPr>
          <w:rFonts w:ascii="Calibri" w:hAnsi="Calibri" w:cs="Calibri"/>
          <w:i/>
          <w:iCs/>
          <w:lang w:val="el-GR"/>
        </w:rPr>
        <w:t>ς</w:t>
      </w:r>
      <w:r w:rsidR="00E179C9">
        <w:rPr>
          <w:rFonts w:ascii="Calibri" w:hAnsi="Calibri" w:cs="Calibri"/>
          <w:i/>
          <w:iCs/>
          <w:lang w:val="el-GR"/>
        </w:rPr>
        <w:t xml:space="preserve"> </w:t>
      </w:r>
      <w:r w:rsidR="00566335">
        <w:rPr>
          <w:rFonts w:ascii="Calibri" w:hAnsi="Calibri" w:cs="Calibri"/>
          <w:i/>
          <w:iCs/>
          <w:lang w:val="el-GR"/>
        </w:rPr>
        <w:t>σε ολόκληρη τη Νοτιοανατολική Ευρώπη</w:t>
      </w:r>
      <w:r w:rsidR="001A48C2">
        <w:rPr>
          <w:rFonts w:ascii="Calibri" w:hAnsi="Calibri" w:cs="Calibri"/>
          <w:i/>
          <w:iCs/>
          <w:lang w:val="el-GR"/>
        </w:rPr>
        <w:t xml:space="preserve">, προσφέροντας </w:t>
      </w:r>
      <w:r w:rsidR="003318A5">
        <w:rPr>
          <w:rFonts w:ascii="Calibri" w:hAnsi="Calibri" w:cs="Calibri"/>
          <w:i/>
          <w:iCs/>
          <w:lang w:val="el-GR"/>
        </w:rPr>
        <w:t xml:space="preserve">ποιοτικότερες και </w:t>
      </w:r>
      <w:r w:rsidR="001A48C2">
        <w:rPr>
          <w:rFonts w:ascii="Calibri" w:hAnsi="Calibri" w:cs="Calibri"/>
          <w:i/>
          <w:iCs/>
          <w:lang w:val="el-GR"/>
        </w:rPr>
        <w:t>ανταγωνιστικότερες μεταφορικές υπηρεσίες</w:t>
      </w:r>
      <w:r w:rsidR="003318A5">
        <w:rPr>
          <w:rFonts w:ascii="Calibri" w:hAnsi="Calibri" w:cs="Calibri"/>
          <w:i/>
          <w:iCs/>
          <w:lang w:val="el-GR"/>
        </w:rPr>
        <w:t xml:space="preserve">». </w:t>
      </w:r>
      <w:r w:rsidR="00855461">
        <w:rPr>
          <w:rFonts w:ascii="Calibri" w:hAnsi="Calibri" w:cs="Calibri"/>
          <w:i/>
          <w:iCs/>
          <w:lang w:val="el-GR"/>
        </w:rPr>
        <w:t xml:space="preserve"> </w:t>
      </w:r>
    </w:p>
    <w:p w14:paraId="5CE61949" w14:textId="77777777" w:rsidR="00286B5A" w:rsidRDefault="00286B5A" w:rsidP="00E34272">
      <w:pPr>
        <w:spacing w:line="276" w:lineRule="auto"/>
        <w:jc w:val="both"/>
        <w:rPr>
          <w:rFonts w:ascii="Calibri" w:hAnsi="Calibri" w:cs="Calibri"/>
          <w:sz w:val="20"/>
          <w:szCs w:val="20"/>
          <w:lang w:val="el-GR"/>
        </w:rPr>
      </w:pPr>
    </w:p>
    <w:p w14:paraId="1AF7C6C9" w14:textId="6E375C8A" w:rsidR="00E34272" w:rsidRPr="008E24B0" w:rsidRDefault="00E34272" w:rsidP="00E34272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lang w:val="el-GR"/>
        </w:rPr>
      </w:pPr>
      <w:r w:rsidRPr="008E24B0">
        <w:rPr>
          <w:rFonts w:ascii="Calibri" w:hAnsi="Calibri" w:cs="Calibri"/>
          <w:sz w:val="20"/>
          <w:szCs w:val="20"/>
          <w:lang w:val="el-GR"/>
        </w:rPr>
        <w:t xml:space="preserve">Για περισσότερες πληροφορίες και ενημέρωση σχετικά με το ΤΑΙΠΕΔ, μπορείτε να ανατρέξετε στην </w:t>
      </w:r>
      <w:hyperlink r:id="rId8" w:history="1">
        <w:r w:rsidRPr="008E24B0">
          <w:rPr>
            <w:rStyle w:val="Hyperlink"/>
            <w:rFonts w:ascii="Calibri" w:hAnsi="Calibri" w:cs="Calibri"/>
            <w:sz w:val="20"/>
            <w:szCs w:val="20"/>
            <w:lang w:val="el-GR"/>
          </w:rPr>
          <w:t>ιστοσελίδα</w:t>
        </w:r>
      </w:hyperlink>
      <w:r w:rsidRPr="008E24B0">
        <w:rPr>
          <w:rFonts w:ascii="Calibri" w:hAnsi="Calibri" w:cs="Calibri"/>
          <w:sz w:val="20"/>
          <w:szCs w:val="20"/>
          <w:lang w:val="el-GR"/>
        </w:rPr>
        <w:t xml:space="preserve"> του Τ</w:t>
      </w:r>
      <w:r w:rsidR="003E28B8" w:rsidRPr="008E24B0">
        <w:rPr>
          <w:rFonts w:ascii="Calibri" w:hAnsi="Calibri" w:cs="Calibri"/>
          <w:sz w:val="20"/>
          <w:szCs w:val="20"/>
          <w:lang w:val="el-GR"/>
        </w:rPr>
        <w:t>ΑΙΠΕΔ</w:t>
      </w:r>
      <w:r w:rsidRPr="008E24B0">
        <w:rPr>
          <w:rFonts w:ascii="Calibri" w:hAnsi="Calibri" w:cs="Calibri"/>
          <w:sz w:val="20"/>
          <w:szCs w:val="20"/>
          <w:lang w:val="el-GR"/>
        </w:rPr>
        <w:t>.</w:t>
      </w:r>
    </w:p>
    <w:p w14:paraId="2E91DD45" w14:textId="4F082287" w:rsidR="00E34272" w:rsidRPr="008E24B0" w:rsidRDefault="00E34272" w:rsidP="00E34272">
      <w:pPr>
        <w:spacing w:line="276" w:lineRule="auto"/>
        <w:jc w:val="both"/>
        <w:rPr>
          <w:rFonts w:ascii="Calibri" w:hAnsi="Calibri" w:cs="Calibri"/>
          <w:sz w:val="20"/>
          <w:szCs w:val="20"/>
          <w:lang w:val="el-GR"/>
        </w:rPr>
      </w:pPr>
      <w:r w:rsidRPr="008E24B0">
        <w:rPr>
          <w:rFonts w:ascii="Calibri" w:hAnsi="Calibri" w:cs="Calibri"/>
          <w:b/>
          <w:bCs/>
          <w:sz w:val="20"/>
          <w:szCs w:val="20"/>
          <w:lang w:val="el-GR"/>
        </w:rPr>
        <w:t>Πληροφορίες για δημοσιογράφους</w:t>
      </w:r>
      <w:r w:rsidRPr="008E24B0">
        <w:rPr>
          <w:rFonts w:ascii="Calibri" w:hAnsi="Calibri" w:cs="Calibri"/>
          <w:sz w:val="20"/>
          <w:szCs w:val="20"/>
          <w:lang w:val="el-GR"/>
        </w:rPr>
        <w:t xml:space="preserve">: Αχιλλέας Τόπας, </w:t>
      </w:r>
      <w:r w:rsidR="009075A6" w:rsidRPr="008E24B0">
        <w:rPr>
          <w:rFonts w:ascii="Calibri" w:hAnsi="Calibri" w:cs="Calibri"/>
          <w:sz w:val="20"/>
          <w:szCs w:val="20"/>
          <w:lang w:val="el-GR"/>
        </w:rPr>
        <w:t>τ</w:t>
      </w:r>
      <w:r w:rsidRPr="008E24B0">
        <w:rPr>
          <w:rFonts w:ascii="Calibri" w:hAnsi="Calibri" w:cs="Calibri"/>
          <w:sz w:val="20"/>
          <w:szCs w:val="20"/>
          <w:lang w:val="el-GR"/>
        </w:rPr>
        <w:t xml:space="preserve">ηλέφωνο επικοινωνίας +30 6944902085, </w:t>
      </w:r>
      <w:r w:rsidR="009075A6" w:rsidRPr="008E24B0">
        <w:rPr>
          <w:rFonts w:ascii="Calibri" w:hAnsi="Calibri" w:cs="Calibri"/>
          <w:sz w:val="20"/>
          <w:szCs w:val="20"/>
        </w:rPr>
        <w:t>e</w:t>
      </w:r>
      <w:r w:rsidR="00572E22" w:rsidRPr="008E24B0">
        <w:rPr>
          <w:rFonts w:ascii="Calibri" w:hAnsi="Calibri" w:cs="Calibri"/>
          <w:sz w:val="20"/>
          <w:szCs w:val="20"/>
          <w:lang w:val="el-GR"/>
        </w:rPr>
        <w:t>-</w:t>
      </w:r>
      <w:r w:rsidRPr="008E24B0">
        <w:rPr>
          <w:rFonts w:ascii="Calibri" w:hAnsi="Calibri" w:cs="Calibri"/>
          <w:sz w:val="20"/>
          <w:szCs w:val="20"/>
        </w:rPr>
        <w:t>mail</w:t>
      </w:r>
      <w:r w:rsidRPr="008E24B0">
        <w:rPr>
          <w:rFonts w:ascii="Calibri" w:hAnsi="Calibri" w:cs="Calibri"/>
          <w:sz w:val="20"/>
          <w:szCs w:val="20"/>
          <w:lang w:val="el-GR"/>
        </w:rPr>
        <w:t xml:space="preserve"> </w:t>
      </w:r>
      <w:hyperlink r:id="rId9" w:history="1">
        <w:r w:rsidRPr="008E24B0">
          <w:rPr>
            <w:rStyle w:val="Hyperlink"/>
            <w:rFonts w:ascii="Calibri" w:hAnsi="Calibri" w:cs="Calibri"/>
            <w:sz w:val="20"/>
            <w:szCs w:val="20"/>
          </w:rPr>
          <w:t>press</w:t>
        </w:r>
        <w:r w:rsidRPr="008E24B0">
          <w:rPr>
            <w:rStyle w:val="Hyperlink"/>
            <w:rFonts w:ascii="Calibri" w:hAnsi="Calibri" w:cs="Calibri"/>
            <w:sz w:val="20"/>
            <w:szCs w:val="20"/>
            <w:lang w:val="el-GR"/>
          </w:rPr>
          <w:t>@</w:t>
        </w:r>
        <w:r w:rsidRPr="008E24B0">
          <w:rPr>
            <w:rStyle w:val="Hyperlink"/>
            <w:rFonts w:ascii="Calibri" w:hAnsi="Calibri" w:cs="Calibri"/>
            <w:sz w:val="20"/>
            <w:szCs w:val="20"/>
          </w:rPr>
          <w:t>hraf</w:t>
        </w:r>
        <w:r w:rsidRPr="008E24B0">
          <w:rPr>
            <w:rStyle w:val="Hyperlink"/>
            <w:rFonts w:ascii="Calibri" w:hAnsi="Calibri" w:cs="Calibri"/>
            <w:sz w:val="20"/>
            <w:szCs w:val="20"/>
            <w:lang w:val="el-GR"/>
          </w:rPr>
          <w:t>.</w:t>
        </w:r>
        <w:r w:rsidRPr="008E24B0">
          <w:rPr>
            <w:rStyle w:val="Hyperlink"/>
            <w:rFonts w:ascii="Calibri" w:hAnsi="Calibri" w:cs="Calibri"/>
            <w:sz w:val="20"/>
            <w:szCs w:val="20"/>
          </w:rPr>
          <w:t>gr</w:t>
        </w:r>
      </w:hyperlink>
      <w:r w:rsidRPr="008E24B0">
        <w:rPr>
          <w:rFonts w:ascii="Calibri" w:hAnsi="Calibri" w:cs="Calibri"/>
          <w:sz w:val="20"/>
          <w:szCs w:val="20"/>
          <w:lang w:val="el-GR"/>
        </w:rPr>
        <w:t xml:space="preserve"> </w:t>
      </w:r>
      <w:r w:rsidR="009075A6" w:rsidRPr="008E24B0">
        <w:rPr>
          <w:rFonts w:ascii="Calibri" w:hAnsi="Calibri" w:cs="Calibri"/>
          <w:sz w:val="20"/>
          <w:szCs w:val="20"/>
          <w:lang w:val="el-GR"/>
        </w:rPr>
        <w:t>και</w:t>
      </w:r>
      <w:r w:rsidRPr="008E24B0">
        <w:rPr>
          <w:rFonts w:ascii="Calibri" w:hAnsi="Calibri" w:cs="Calibri"/>
          <w:sz w:val="20"/>
          <w:szCs w:val="20"/>
          <w:lang w:val="el-GR"/>
        </w:rPr>
        <w:t xml:space="preserve"> </w:t>
      </w:r>
      <w:hyperlink r:id="rId10" w:history="1">
        <w:r w:rsidR="009E5CBA" w:rsidRPr="00F65EA6">
          <w:rPr>
            <w:rStyle w:val="Hyperlink"/>
            <w:rFonts w:ascii="Calibri" w:hAnsi="Calibri" w:cs="Calibri"/>
            <w:sz w:val="20"/>
            <w:szCs w:val="20"/>
          </w:rPr>
          <w:t>atopas</w:t>
        </w:r>
        <w:r w:rsidR="009E5CBA" w:rsidRPr="00F65EA6">
          <w:rPr>
            <w:rStyle w:val="Hyperlink"/>
            <w:rFonts w:ascii="Calibri" w:hAnsi="Calibri" w:cs="Calibri"/>
            <w:sz w:val="20"/>
            <w:szCs w:val="20"/>
            <w:lang w:val="el-GR"/>
          </w:rPr>
          <w:t>@</w:t>
        </w:r>
        <w:r w:rsidR="009E5CBA" w:rsidRPr="00F65EA6">
          <w:rPr>
            <w:rStyle w:val="Hyperlink"/>
            <w:rFonts w:ascii="Calibri" w:hAnsi="Calibri" w:cs="Calibri"/>
            <w:sz w:val="20"/>
            <w:szCs w:val="20"/>
          </w:rPr>
          <w:t>hraf</w:t>
        </w:r>
        <w:r w:rsidR="009E5CBA" w:rsidRPr="00F65EA6">
          <w:rPr>
            <w:rStyle w:val="Hyperlink"/>
            <w:rFonts w:ascii="Calibri" w:hAnsi="Calibri" w:cs="Calibri"/>
            <w:sz w:val="20"/>
            <w:szCs w:val="20"/>
            <w:lang w:val="el-GR"/>
          </w:rPr>
          <w:t>.</w:t>
        </w:r>
        <w:r w:rsidR="009E5CBA" w:rsidRPr="00F65EA6">
          <w:rPr>
            <w:rStyle w:val="Hyperlink"/>
            <w:rFonts w:ascii="Calibri" w:hAnsi="Calibri" w:cs="Calibri"/>
            <w:sz w:val="20"/>
            <w:szCs w:val="20"/>
          </w:rPr>
          <w:t>gr</w:t>
        </w:r>
      </w:hyperlink>
      <w:r w:rsidR="009E5CBA">
        <w:rPr>
          <w:rFonts w:ascii="Calibri" w:hAnsi="Calibri" w:cs="Calibri"/>
          <w:bCs/>
          <w:sz w:val="20"/>
          <w:szCs w:val="20"/>
          <w:lang w:val="el-GR"/>
        </w:rPr>
        <w:t xml:space="preserve"> </w:t>
      </w:r>
    </w:p>
    <w:p w14:paraId="13D649E7" w14:textId="54F6CBDD" w:rsidR="003B6642" w:rsidRDefault="003B6642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p w14:paraId="699E62C1" w14:textId="77777777" w:rsidR="007F23CA" w:rsidRDefault="007F23CA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p w14:paraId="29CBFD39" w14:textId="77777777" w:rsidR="007F23CA" w:rsidRPr="003150F4" w:rsidRDefault="007F23CA" w:rsidP="00DF0283">
      <w:pPr>
        <w:spacing w:line="276" w:lineRule="auto"/>
        <w:jc w:val="both"/>
        <w:rPr>
          <w:rStyle w:val="Hyperlink"/>
          <w:rFonts w:ascii="Calibri" w:hAnsi="Calibri" w:cs="Calibri"/>
          <w:color w:val="auto"/>
          <w:lang w:val="el-GR"/>
        </w:rPr>
      </w:pPr>
    </w:p>
    <w:sectPr w:rsidR="007F23CA" w:rsidRPr="003150F4" w:rsidSect="008A2E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EF2A" w14:textId="77777777" w:rsidR="00953A08" w:rsidRDefault="00953A08" w:rsidP="00B0731D">
      <w:pPr>
        <w:spacing w:after="0" w:line="240" w:lineRule="auto"/>
      </w:pPr>
      <w:r>
        <w:separator/>
      </w:r>
    </w:p>
  </w:endnote>
  <w:endnote w:type="continuationSeparator" w:id="0">
    <w:p w14:paraId="081E6785" w14:textId="77777777" w:rsidR="00953A08" w:rsidRDefault="00953A08" w:rsidP="00B0731D">
      <w:pPr>
        <w:spacing w:after="0" w:line="240" w:lineRule="auto"/>
      </w:pPr>
      <w:r>
        <w:continuationSeparator/>
      </w:r>
    </w:p>
  </w:endnote>
  <w:endnote w:type="continuationNotice" w:id="1">
    <w:p w14:paraId="7B062032" w14:textId="77777777" w:rsidR="00953A08" w:rsidRDefault="00953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D716" w14:textId="77777777" w:rsidR="00E13A47" w:rsidRDefault="00E13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792B" w14:textId="77777777" w:rsidR="00CD622A" w:rsidRPr="00CD622A" w:rsidRDefault="00CD622A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  <w:sz w:val="24"/>
        <w:szCs w:val="24"/>
      </w:rPr>
    </w:pPr>
    <w:r w:rsidRPr="00CD622A">
      <w:rPr>
        <w:caps/>
        <w:sz w:val="18"/>
        <w:szCs w:val="18"/>
      </w:rPr>
      <w:fldChar w:fldCharType="begin"/>
    </w:r>
    <w:r w:rsidRPr="00CD622A">
      <w:rPr>
        <w:caps/>
        <w:sz w:val="18"/>
        <w:szCs w:val="18"/>
      </w:rPr>
      <w:instrText xml:space="preserve"> PAGE   \* MERGEFORMAT </w:instrText>
    </w:r>
    <w:r w:rsidRPr="00CD622A">
      <w:rPr>
        <w:caps/>
        <w:sz w:val="18"/>
        <w:szCs w:val="18"/>
      </w:rPr>
      <w:fldChar w:fldCharType="separate"/>
    </w:r>
    <w:r w:rsidRPr="00CD622A">
      <w:rPr>
        <w:caps/>
        <w:noProof/>
        <w:sz w:val="18"/>
        <w:szCs w:val="18"/>
      </w:rPr>
      <w:t>2</w:t>
    </w:r>
    <w:r w:rsidRPr="00CD622A">
      <w:rPr>
        <w:caps/>
        <w:noProof/>
        <w:sz w:val="18"/>
        <w:szCs w:val="18"/>
      </w:rPr>
      <w:fldChar w:fldCharType="end"/>
    </w:r>
  </w:p>
  <w:p w14:paraId="69F47FD3" w14:textId="77777777" w:rsidR="00E13A47" w:rsidRDefault="00E13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1F38" w14:textId="77777777" w:rsidR="00E13A47" w:rsidRDefault="00E1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4E96E" w14:textId="77777777" w:rsidR="00953A08" w:rsidRDefault="00953A08" w:rsidP="00B0731D">
      <w:pPr>
        <w:spacing w:after="0" w:line="240" w:lineRule="auto"/>
      </w:pPr>
      <w:r>
        <w:separator/>
      </w:r>
    </w:p>
  </w:footnote>
  <w:footnote w:type="continuationSeparator" w:id="0">
    <w:p w14:paraId="752F3ADD" w14:textId="77777777" w:rsidR="00953A08" w:rsidRDefault="00953A08" w:rsidP="00B0731D">
      <w:pPr>
        <w:spacing w:after="0" w:line="240" w:lineRule="auto"/>
      </w:pPr>
      <w:r>
        <w:continuationSeparator/>
      </w:r>
    </w:p>
  </w:footnote>
  <w:footnote w:type="continuationNotice" w:id="1">
    <w:p w14:paraId="79BC5742" w14:textId="77777777" w:rsidR="00953A08" w:rsidRDefault="00953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6F09" w14:textId="77777777" w:rsidR="00E13A47" w:rsidRDefault="00E13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66D6" w14:textId="1302FB08" w:rsidR="00B0731D" w:rsidRDefault="00DE14CB" w:rsidP="00B0731D">
    <w:pPr>
      <w:pStyle w:val="Header"/>
      <w:jc w:val="center"/>
    </w:pPr>
    <w:r w:rsidRPr="00461140">
      <w:rPr>
        <w:rFonts w:ascii="Bookman Old Style" w:hAnsi="Bookman Old Style"/>
        <w:noProof/>
        <w:sz w:val="24"/>
        <w:szCs w:val="24"/>
      </w:rPr>
      <w:drawing>
        <wp:inline distT="0" distB="0" distL="0" distR="0" wp14:anchorId="74651335" wp14:editId="7C6A9D22">
          <wp:extent cx="2657475" cy="790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D1C4" w14:textId="77777777" w:rsidR="00E13A47" w:rsidRDefault="00E13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726F2"/>
    <w:multiLevelType w:val="hybridMultilevel"/>
    <w:tmpl w:val="2C200D2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59AF"/>
    <w:multiLevelType w:val="hybridMultilevel"/>
    <w:tmpl w:val="AFB8D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515"/>
    <w:multiLevelType w:val="hybridMultilevel"/>
    <w:tmpl w:val="254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44BD"/>
    <w:multiLevelType w:val="hybridMultilevel"/>
    <w:tmpl w:val="4E8C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7ABF"/>
    <w:multiLevelType w:val="hybridMultilevel"/>
    <w:tmpl w:val="AACCE778"/>
    <w:lvl w:ilvl="0" w:tplc="AC82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E4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EA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AA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0B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66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47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AE3D02"/>
    <w:multiLevelType w:val="hybridMultilevel"/>
    <w:tmpl w:val="CF407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2913">
    <w:abstractNumId w:val="3"/>
  </w:num>
  <w:num w:numId="2" w16cid:durableId="1352801335">
    <w:abstractNumId w:val="5"/>
  </w:num>
  <w:num w:numId="3" w16cid:durableId="1378044906">
    <w:abstractNumId w:val="4"/>
  </w:num>
  <w:num w:numId="4" w16cid:durableId="1037779866">
    <w:abstractNumId w:val="1"/>
  </w:num>
  <w:num w:numId="5" w16cid:durableId="1497304308">
    <w:abstractNumId w:val="0"/>
  </w:num>
  <w:num w:numId="6" w16cid:durableId="7301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D"/>
    <w:rsid w:val="00000F85"/>
    <w:rsid w:val="0000124A"/>
    <w:rsid w:val="00003F02"/>
    <w:rsid w:val="000124EE"/>
    <w:rsid w:val="0001594D"/>
    <w:rsid w:val="00015D4B"/>
    <w:rsid w:val="00022316"/>
    <w:rsid w:val="000255C6"/>
    <w:rsid w:val="00026958"/>
    <w:rsid w:val="000314D3"/>
    <w:rsid w:val="00031E48"/>
    <w:rsid w:val="00034370"/>
    <w:rsid w:val="00036037"/>
    <w:rsid w:val="00043A35"/>
    <w:rsid w:val="00045651"/>
    <w:rsid w:val="000468FE"/>
    <w:rsid w:val="00046E63"/>
    <w:rsid w:val="000530A0"/>
    <w:rsid w:val="0005330C"/>
    <w:rsid w:val="00054858"/>
    <w:rsid w:val="000557C5"/>
    <w:rsid w:val="00055882"/>
    <w:rsid w:val="00055DD5"/>
    <w:rsid w:val="00062A88"/>
    <w:rsid w:val="000635DA"/>
    <w:rsid w:val="000658BD"/>
    <w:rsid w:val="00067E9F"/>
    <w:rsid w:val="00067ECA"/>
    <w:rsid w:val="0007394A"/>
    <w:rsid w:val="00080593"/>
    <w:rsid w:val="00080E0D"/>
    <w:rsid w:val="00085DA7"/>
    <w:rsid w:val="0009010D"/>
    <w:rsid w:val="000917D9"/>
    <w:rsid w:val="00093720"/>
    <w:rsid w:val="00093989"/>
    <w:rsid w:val="00096707"/>
    <w:rsid w:val="000A3149"/>
    <w:rsid w:val="000A3EF9"/>
    <w:rsid w:val="000A6701"/>
    <w:rsid w:val="000A6A0A"/>
    <w:rsid w:val="000A73FF"/>
    <w:rsid w:val="000A786C"/>
    <w:rsid w:val="000A7D9F"/>
    <w:rsid w:val="000B0204"/>
    <w:rsid w:val="000B110C"/>
    <w:rsid w:val="000B3F25"/>
    <w:rsid w:val="000B415F"/>
    <w:rsid w:val="000B4DC6"/>
    <w:rsid w:val="000B5BF4"/>
    <w:rsid w:val="000B68A4"/>
    <w:rsid w:val="000B7F9E"/>
    <w:rsid w:val="000C0EED"/>
    <w:rsid w:val="000C3B67"/>
    <w:rsid w:val="000C6B5A"/>
    <w:rsid w:val="000D1504"/>
    <w:rsid w:val="000D1963"/>
    <w:rsid w:val="000D3EB4"/>
    <w:rsid w:val="000D529B"/>
    <w:rsid w:val="000D5E9B"/>
    <w:rsid w:val="000D6EE3"/>
    <w:rsid w:val="000D7BA8"/>
    <w:rsid w:val="000E0327"/>
    <w:rsid w:val="000E1213"/>
    <w:rsid w:val="000E3A95"/>
    <w:rsid w:val="000E3B3D"/>
    <w:rsid w:val="000E6476"/>
    <w:rsid w:val="000F1183"/>
    <w:rsid w:val="000F28D7"/>
    <w:rsid w:val="000F2C93"/>
    <w:rsid w:val="000F3D7B"/>
    <w:rsid w:val="00101A22"/>
    <w:rsid w:val="00101F5F"/>
    <w:rsid w:val="00105A66"/>
    <w:rsid w:val="00105F4A"/>
    <w:rsid w:val="001107B3"/>
    <w:rsid w:val="00112729"/>
    <w:rsid w:val="00112759"/>
    <w:rsid w:val="00112953"/>
    <w:rsid w:val="00120101"/>
    <w:rsid w:val="00124D60"/>
    <w:rsid w:val="00130B1D"/>
    <w:rsid w:val="00133E40"/>
    <w:rsid w:val="00135377"/>
    <w:rsid w:val="00140054"/>
    <w:rsid w:val="00140C56"/>
    <w:rsid w:val="001453AF"/>
    <w:rsid w:val="001471FB"/>
    <w:rsid w:val="001473E0"/>
    <w:rsid w:val="00147755"/>
    <w:rsid w:val="001514D2"/>
    <w:rsid w:val="00161395"/>
    <w:rsid w:val="00165459"/>
    <w:rsid w:val="00166CE0"/>
    <w:rsid w:val="0017382C"/>
    <w:rsid w:val="0018015A"/>
    <w:rsid w:val="00180D42"/>
    <w:rsid w:val="001821F0"/>
    <w:rsid w:val="0018229F"/>
    <w:rsid w:val="0018651B"/>
    <w:rsid w:val="00187047"/>
    <w:rsid w:val="0019059C"/>
    <w:rsid w:val="00194CDD"/>
    <w:rsid w:val="00196DF8"/>
    <w:rsid w:val="00196F34"/>
    <w:rsid w:val="001A0524"/>
    <w:rsid w:val="001A2C1F"/>
    <w:rsid w:val="001A48C2"/>
    <w:rsid w:val="001A5DE2"/>
    <w:rsid w:val="001A6BAF"/>
    <w:rsid w:val="001B0D97"/>
    <w:rsid w:val="001B2F10"/>
    <w:rsid w:val="001B2F7F"/>
    <w:rsid w:val="001B654B"/>
    <w:rsid w:val="001C2DE6"/>
    <w:rsid w:val="001C49DD"/>
    <w:rsid w:val="001C64D0"/>
    <w:rsid w:val="001C6FE1"/>
    <w:rsid w:val="001D0D13"/>
    <w:rsid w:val="001D1BE2"/>
    <w:rsid w:val="001D2E76"/>
    <w:rsid w:val="001D498D"/>
    <w:rsid w:val="001D5B5B"/>
    <w:rsid w:val="001E1399"/>
    <w:rsid w:val="001E2D7C"/>
    <w:rsid w:val="001E4CA4"/>
    <w:rsid w:val="001E5321"/>
    <w:rsid w:val="001E77EB"/>
    <w:rsid w:val="001F242F"/>
    <w:rsid w:val="001F337B"/>
    <w:rsid w:val="001F774C"/>
    <w:rsid w:val="00202F78"/>
    <w:rsid w:val="00206F43"/>
    <w:rsid w:val="0020775A"/>
    <w:rsid w:val="00213069"/>
    <w:rsid w:val="00214938"/>
    <w:rsid w:val="00217B43"/>
    <w:rsid w:val="00220B92"/>
    <w:rsid w:val="00220C72"/>
    <w:rsid w:val="00222A82"/>
    <w:rsid w:val="00225689"/>
    <w:rsid w:val="002269C4"/>
    <w:rsid w:val="002303BE"/>
    <w:rsid w:val="00230EE6"/>
    <w:rsid w:val="00231BAF"/>
    <w:rsid w:val="00233E9E"/>
    <w:rsid w:val="00237B33"/>
    <w:rsid w:val="00241252"/>
    <w:rsid w:val="00241317"/>
    <w:rsid w:val="002413F6"/>
    <w:rsid w:val="00242A10"/>
    <w:rsid w:val="00242BC6"/>
    <w:rsid w:val="00244898"/>
    <w:rsid w:val="002453D0"/>
    <w:rsid w:val="00252D17"/>
    <w:rsid w:val="00253A04"/>
    <w:rsid w:val="00253B75"/>
    <w:rsid w:val="00254B9F"/>
    <w:rsid w:val="00255828"/>
    <w:rsid w:val="00255A8B"/>
    <w:rsid w:val="002574DE"/>
    <w:rsid w:val="00257855"/>
    <w:rsid w:val="00257BD0"/>
    <w:rsid w:val="0026032E"/>
    <w:rsid w:val="002611AA"/>
    <w:rsid w:val="0026121E"/>
    <w:rsid w:val="002644E9"/>
    <w:rsid w:val="002654F6"/>
    <w:rsid w:val="002679FB"/>
    <w:rsid w:val="00270C9A"/>
    <w:rsid w:val="0027118E"/>
    <w:rsid w:val="002742B9"/>
    <w:rsid w:val="002774EA"/>
    <w:rsid w:val="00277C69"/>
    <w:rsid w:val="00281F40"/>
    <w:rsid w:val="00283FE6"/>
    <w:rsid w:val="00284235"/>
    <w:rsid w:val="002868A9"/>
    <w:rsid w:val="00286B5A"/>
    <w:rsid w:val="0028719B"/>
    <w:rsid w:val="0029100C"/>
    <w:rsid w:val="0029246A"/>
    <w:rsid w:val="00294329"/>
    <w:rsid w:val="002946E5"/>
    <w:rsid w:val="002955D8"/>
    <w:rsid w:val="002A2A87"/>
    <w:rsid w:val="002A6EDC"/>
    <w:rsid w:val="002A7F48"/>
    <w:rsid w:val="002B0372"/>
    <w:rsid w:val="002B2A9F"/>
    <w:rsid w:val="002B3047"/>
    <w:rsid w:val="002B5275"/>
    <w:rsid w:val="002B767A"/>
    <w:rsid w:val="002C080A"/>
    <w:rsid w:val="002C37BF"/>
    <w:rsid w:val="002C6478"/>
    <w:rsid w:val="002C664F"/>
    <w:rsid w:val="002D56BD"/>
    <w:rsid w:val="002D6297"/>
    <w:rsid w:val="002D6BF0"/>
    <w:rsid w:val="002D7B55"/>
    <w:rsid w:val="002D7E81"/>
    <w:rsid w:val="002E084A"/>
    <w:rsid w:val="002E0E89"/>
    <w:rsid w:val="002E1277"/>
    <w:rsid w:val="002E19FF"/>
    <w:rsid w:val="002E1D91"/>
    <w:rsid w:val="002E261F"/>
    <w:rsid w:val="002E53FB"/>
    <w:rsid w:val="002E5D83"/>
    <w:rsid w:val="002E6ACB"/>
    <w:rsid w:val="002F1C81"/>
    <w:rsid w:val="002F2052"/>
    <w:rsid w:val="002F38C2"/>
    <w:rsid w:val="002F59A1"/>
    <w:rsid w:val="002F60FF"/>
    <w:rsid w:val="002F7831"/>
    <w:rsid w:val="003004FE"/>
    <w:rsid w:val="00300A03"/>
    <w:rsid w:val="00300A43"/>
    <w:rsid w:val="00300B73"/>
    <w:rsid w:val="00300B8C"/>
    <w:rsid w:val="0030106A"/>
    <w:rsid w:val="003011B2"/>
    <w:rsid w:val="00301498"/>
    <w:rsid w:val="00303595"/>
    <w:rsid w:val="00303DD4"/>
    <w:rsid w:val="003071CB"/>
    <w:rsid w:val="00307FDD"/>
    <w:rsid w:val="00313B78"/>
    <w:rsid w:val="0031429A"/>
    <w:rsid w:val="003150F4"/>
    <w:rsid w:val="00316071"/>
    <w:rsid w:val="00322C0E"/>
    <w:rsid w:val="00324B17"/>
    <w:rsid w:val="003318A5"/>
    <w:rsid w:val="00331B4A"/>
    <w:rsid w:val="0033207D"/>
    <w:rsid w:val="00334053"/>
    <w:rsid w:val="00334A22"/>
    <w:rsid w:val="0034409F"/>
    <w:rsid w:val="003440B6"/>
    <w:rsid w:val="00345AC8"/>
    <w:rsid w:val="003476D5"/>
    <w:rsid w:val="0034776B"/>
    <w:rsid w:val="00347E74"/>
    <w:rsid w:val="00350423"/>
    <w:rsid w:val="0035097F"/>
    <w:rsid w:val="00351253"/>
    <w:rsid w:val="003549AF"/>
    <w:rsid w:val="00354C05"/>
    <w:rsid w:val="00355092"/>
    <w:rsid w:val="003555BD"/>
    <w:rsid w:val="003575B8"/>
    <w:rsid w:val="00360664"/>
    <w:rsid w:val="00360D0D"/>
    <w:rsid w:val="00361FF5"/>
    <w:rsid w:val="003634F4"/>
    <w:rsid w:val="003648C6"/>
    <w:rsid w:val="003665A8"/>
    <w:rsid w:val="003713ED"/>
    <w:rsid w:val="0037298B"/>
    <w:rsid w:val="0037686E"/>
    <w:rsid w:val="0037794E"/>
    <w:rsid w:val="00380923"/>
    <w:rsid w:val="00381E9E"/>
    <w:rsid w:val="00384C88"/>
    <w:rsid w:val="00386D91"/>
    <w:rsid w:val="0038754B"/>
    <w:rsid w:val="003937A2"/>
    <w:rsid w:val="003971BC"/>
    <w:rsid w:val="003A0E52"/>
    <w:rsid w:val="003A3EA2"/>
    <w:rsid w:val="003B099C"/>
    <w:rsid w:val="003B1DD1"/>
    <w:rsid w:val="003B21A8"/>
    <w:rsid w:val="003B3304"/>
    <w:rsid w:val="003B3AFC"/>
    <w:rsid w:val="003B4320"/>
    <w:rsid w:val="003B43EC"/>
    <w:rsid w:val="003B6642"/>
    <w:rsid w:val="003B6C27"/>
    <w:rsid w:val="003C193B"/>
    <w:rsid w:val="003C1F83"/>
    <w:rsid w:val="003C3E02"/>
    <w:rsid w:val="003C5293"/>
    <w:rsid w:val="003C5674"/>
    <w:rsid w:val="003C602A"/>
    <w:rsid w:val="003D2EEB"/>
    <w:rsid w:val="003D653D"/>
    <w:rsid w:val="003E064C"/>
    <w:rsid w:val="003E0C24"/>
    <w:rsid w:val="003E0C48"/>
    <w:rsid w:val="003E0D51"/>
    <w:rsid w:val="003E243E"/>
    <w:rsid w:val="003E28B8"/>
    <w:rsid w:val="003E4FF8"/>
    <w:rsid w:val="003E6C61"/>
    <w:rsid w:val="003F0903"/>
    <w:rsid w:val="003F1201"/>
    <w:rsid w:val="003F3184"/>
    <w:rsid w:val="003F3C5A"/>
    <w:rsid w:val="003F7E00"/>
    <w:rsid w:val="00400179"/>
    <w:rsid w:val="00400FE1"/>
    <w:rsid w:val="0040184E"/>
    <w:rsid w:val="004059E6"/>
    <w:rsid w:val="00406BDA"/>
    <w:rsid w:val="00407AB2"/>
    <w:rsid w:val="00407E63"/>
    <w:rsid w:val="00411803"/>
    <w:rsid w:val="00413E07"/>
    <w:rsid w:val="00415393"/>
    <w:rsid w:val="004232B0"/>
    <w:rsid w:val="0042353C"/>
    <w:rsid w:val="00440550"/>
    <w:rsid w:val="004428E7"/>
    <w:rsid w:val="00442BC3"/>
    <w:rsid w:val="00447482"/>
    <w:rsid w:val="00447EC2"/>
    <w:rsid w:val="00454089"/>
    <w:rsid w:val="00454561"/>
    <w:rsid w:val="004545CB"/>
    <w:rsid w:val="00454F5A"/>
    <w:rsid w:val="0046336A"/>
    <w:rsid w:val="00465914"/>
    <w:rsid w:val="0046699C"/>
    <w:rsid w:val="00466FBF"/>
    <w:rsid w:val="00472170"/>
    <w:rsid w:val="00472ED0"/>
    <w:rsid w:val="00481485"/>
    <w:rsid w:val="00481584"/>
    <w:rsid w:val="00481D9B"/>
    <w:rsid w:val="00482511"/>
    <w:rsid w:val="00483A13"/>
    <w:rsid w:val="00487ACF"/>
    <w:rsid w:val="00487C53"/>
    <w:rsid w:val="00487DBE"/>
    <w:rsid w:val="00490BDE"/>
    <w:rsid w:val="004913D5"/>
    <w:rsid w:val="004926DE"/>
    <w:rsid w:val="00493D74"/>
    <w:rsid w:val="0049441D"/>
    <w:rsid w:val="00496BBD"/>
    <w:rsid w:val="00497C98"/>
    <w:rsid w:val="00497E2A"/>
    <w:rsid w:val="004A42FA"/>
    <w:rsid w:val="004A6027"/>
    <w:rsid w:val="004A60DF"/>
    <w:rsid w:val="004A7A86"/>
    <w:rsid w:val="004B1224"/>
    <w:rsid w:val="004B382A"/>
    <w:rsid w:val="004B3FE5"/>
    <w:rsid w:val="004B7318"/>
    <w:rsid w:val="004C0E18"/>
    <w:rsid w:val="004C18ED"/>
    <w:rsid w:val="004C455E"/>
    <w:rsid w:val="004D0A06"/>
    <w:rsid w:val="004D0D45"/>
    <w:rsid w:val="004D235F"/>
    <w:rsid w:val="004D6627"/>
    <w:rsid w:val="004D6DC6"/>
    <w:rsid w:val="004D77D0"/>
    <w:rsid w:val="004D7C70"/>
    <w:rsid w:val="004E0A25"/>
    <w:rsid w:val="004E6528"/>
    <w:rsid w:val="004E6F95"/>
    <w:rsid w:val="004F1648"/>
    <w:rsid w:val="004F1E9C"/>
    <w:rsid w:val="004F6AAE"/>
    <w:rsid w:val="005010E7"/>
    <w:rsid w:val="00501865"/>
    <w:rsid w:val="00506CA2"/>
    <w:rsid w:val="00506E7E"/>
    <w:rsid w:val="005070DF"/>
    <w:rsid w:val="005078A8"/>
    <w:rsid w:val="00510D08"/>
    <w:rsid w:val="00511708"/>
    <w:rsid w:val="00511ADF"/>
    <w:rsid w:val="00512095"/>
    <w:rsid w:val="00512703"/>
    <w:rsid w:val="00513CA4"/>
    <w:rsid w:val="00516DB7"/>
    <w:rsid w:val="00517403"/>
    <w:rsid w:val="00517A17"/>
    <w:rsid w:val="0052079B"/>
    <w:rsid w:val="00520B70"/>
    <w:rsid w:val="00523EEC"/>
    <w:rsid w:val="00525FD6"/>
    <w:rsid w:val="0052657F"/>
    <w:rsid w:val="00532467"/>
    <w:rsid w:val="00532755"/>
    <w:rsid w:val="00532E9F"/>
    <w:rsid w:val="005352AD"/>
    <w:rsid w:val="00535388"/>
    <w:rsid w:val="00536FF1"/>
    <w:rsid w:val="0053756C"/>
    <w:rsid w:val="00541D43"/>
    <w:rsid w:val="0054382E"/>
    <w:rsid w:val="00543F1D"/>
    <w:rsid w:val="005463FB"/>
    <w:rsid w:val="00546569"/>
    <w:rsid w:val="00546922"/>
    <w:rsid w:val="00554BA3"/>
    <w:rsid w:val="0055526D"/>
    <w:rsid w:val="00556602"/>
    <w:rsid w:val="00556616"/>
    <w:rsid w:val="00560839"/>
    <w:rsid w:val="00566335"/>
    <w:rsid w:val="00566FC7"/>
    <w:rsid w:val="005677F8"/>
    <w:rsid w:val="00567801"/>
    <w:rsid w:val="00571211"/>
    <w:rsid w:val="00572877"/>
    <w:rsid w:val="00572E22"/>
    <w:rsid w:val="00574DFC"/>
    <w:rsid w:val="00577606"/>
    <w:rsid w:val="00577B20"/>
    <w:rsid w:val="00580DAE"/>
    <w:rsid w:val="00582D12"/>
    <w:rsid w:val="00583844"/>
    <w:rsid w:val="00584461"/>
    <w:rsid w:val="00591404"/>
    <w:rsid w:val="005923F3"/>
    <w:rsid w:val="00593846"/>
    <w:rsid w:val="0059436A"/>
    <w:rsid w:val="005959B9"/>
    <w:rsid w:val="00596963"/>
    <w:rsid w:val="0059776D"/>
    <w:rsid w:val="005A3228"/>
    <w:rsid w:val="005A38FF"/>
    <w:rsid w:val="005A4696"/>
    <w:rsid w:val="005A6826"/>
    <w:rsid w:val="005B1EF0"/>
    <w:rsid w:val="005B3890"/>
    <w:rsid w:val="005B58CB"/>
    <w:rsid w:val="005B74B4"/>
    <w:rsid w:val="005C2198"/>
    <w:rsid w:val="005C5801"/>
    <w:rsid w:val="005C637B"/>
    <w:rsid w:val="005D0699"/>
    <w:rsid w:val="005D08F2"/>
    <w:rsid w:val="005D19FA"/>
    <w:rsid w:val="005D3379"/>
    <w:rsid w:val="005D3A90"/>
    <w:rsid w:val="005D3BD4"/>
    <w:rsid w:val="005D407A"/>
    <w:rsid w:val="005D64BF"/>
    <w:rsid w:val="005D7F28"/>
    <w:rsid w:val="005E062C"/>
    <w:rsid w:val="005E0B9C"/>
    <w:rsid w:val="005E2969"/>
    <w:rsid w:val="005E3AEE"/>
    <w:rsid w:val="005E4EF8"/>
    <w:rsid w:val="005E703D"/>
    <w:rsid w:val="005F14ED"/>
    <w:rsid w:val="005F1850"/>
    <w:rsid w:val="005F1BA9"/>
    <w:rsid w:val="005F6A18"/>
    <w:rsid w:val="005F6BDC"/>
    <w:rsid w:val="005F6CE4"/>
    <w:rsid w:val="005F7AC6"/>
    <w:rsid w:val="006001DF"/>
    <w:rsid w:val="006039DC"/>
    <w:rsid w:val="00605583"/>
    <w:rsid w:val="0060631F"/>
    <w:rsid w:val="006067FD"/>
    <w:rsid w:val="006121CE"/>
    <w:rsid w:val="00613271"/>
    <w:rsid w:val="00613A10"/>
    <w:rsid w:val="00614449"/>
    <w:rsid w:val="00614485"/>
    <w:rsid w:val="00616320"/>
    <w:rsid w:val="00620DFA"/>
    <w:rsid w:val="00621ED5"/>
    <w:rsid w:val="0062507E"/>
    <w:rsid w:val="00625137"/>
    <w:rsid w:val="00626CAD"/>
    <w:rsid w:val="00632451"/>
    <w:rsid w:val="00632EAF"/>
    <w:rsid w:val="00643481"/>
    <w:rsid w:val="00643669"/>
    <w:rsid w:val="00644C39"/>
    <w:rsid w:val="00644D01"/>
    <w:rsid w:val="00645E13"/>
    <w:rsid w:val="00651D3A"/>
    <w:rsid w:val="00655A57"/>
    <w:rsid w:val="00656A65"/>
    <w:rsid w:val="006640C7"/>
    <w:rsid w:val="00664C2A"/>
    <w:rsid w:val="00664CE6"/>
    <w:rsid w:val="00671950"/>
    <w:rsid w:val="00672FDF"/>
    <w:rsid w:val="00673A0A"/>
    <w:rsid w:val="00673C29"/>
    <w:rsid w:val="00674DD8"/>
    <w:rsid w:val="00674E71"/>
    <w:rsid w:val="00676DB2"/>
    <w:rsid w:val="00683D38"/>
    <w:rsid w:val="0068447D"/>
    <w:rsid w:val="006854CA"/>
    <w:rsid w:val="00690A85"/>
    <w:rsid w:val="00690F0A"/>
    <w:rsid w:val="0069134E"/>
    <w:rsid w:val="00692D6F"/>
    <w:rsid w:val="00693AE7"/>
    <w:rsid w:val="00694B3A"/>
    <w:rsid w:val="00694F94"/>
    <w:rsid w:val="006967DE"/>
    <w:rsid w:val="006968BD"/>
    <w:rsid w:val="006A5A9A"/>
    <w:rsid w:val="006A7B47"/>
    <w:rsid w:val="006B3B7B"/>
    <w:rsid w:val="006C23C4"/>
    <w:rsid w:val="006C5884"/>
    <w:rsid w:val="006C5E21"/>
    <w:rsid w:val="006C6D68"/>
    <w:rsid w:val="006D4168"/>
    <w:rsid w:val="006D516A"/>
    <w:rsid w:val="006D6694"/>
    <w:rsid w:val="006E1148"/>
    <w:rsid w:val="006E6F17"/>
    <w:rsid w:val="006E7EF0"/>
    <w:rsid w:val="006F0A51"/>
    <w:rsid w:val="006F2D1E"/>
    <w:rsid w:val="00700F85"/>
    <w:rsid w:val="00701252"/>
    <w:rsid w:val="00702298"/>
    <w:rsid w:val="00702D0E"/>
    <w:rsid w:val="00702F4E"/>
    <w:rsid w:val="00703135"/>
    <w:rsid w:val="00706D9B"/>
    <w:rsid w:val="00710A34"/>
    <w:rsid w:val="00713A72"/>
    <w:rsid w:val="0071416E"/>
    <w:rsid w:val="00714F2F"/>
    <w:rsid w:val="00717C8C"/>
    <w:rsid w:val="00721833"/>
    <w:rsid w:val="00721CA9"/>
    <w:rsid w:val="00725F5B"/>
    <w:rsid w:val="00726176"/>
    <w:rsid w:val="00726D4D"/>
    <w:rsid w:val="007274B5"/>
    <w:rsid w:val="00731C88"/>
    <w:rsid w:val="0073319F"/>
    <w:rsid w:val="0073386E"/>
    <w:rsid w:val="00733F4A"/>
    <w:rsid w:val="007349C7"/>
    <w:rsid w:val="007357A8"/>
    <w:rsid w:val="00741C7C"/>
    <w:rsid w:val="00742349"/>
    <w:rsid w:val="00744801"/>
    <w:rsid w:val="00745914"/>
    <w:rsid w:val="00745A4F"/>
    <w:rsid w:val="0074607C"/>
    <w:rsid w:val="00746797"/>
    <w:rsid w:val="00747E0D"/>
    <w:rsid w:val="00747F96"/>
    <w:rsid w:val="00761020"/>
    <w:rsid w:val="007617C8"/>
    <w:rsid w:val="00764B97"/>
    <w:rsid w:val="007650E4"/>
    <w:rsid w:val="00765546"/>
    <w:rsid w:val="0076577B"/>
    <w:rsid w:val="00767C5D"/>
    <w:rsid w:val="00773854"/>
    <w:rsid w:val="00773DC5"/>
    <w:rsid w:val="00774D40"/>
    <w:rsid w:val="007777C9"/>
    <w:rsid w:val="00786B28"/>
    <w:rsid w:val="007900C2"/>
    <w:rsid w:val="00791520"/>
    <w:rsid w:val="007959DF"/>
    <w:rsid w:val="00796D87"/>
    <w:rsid w:val="007A24D9"/>
    <w:rsid w:val="007A2BF6"/>
    <w:rsid w:val="007A7423"/>
    <w:rsid w:val="007A7B90"/>
    <w:rsid w:val="007B04F0"/>
    <w:rsid w:val="007B0738"/>
    <w:rsid w:val="007B13A0"/>
    <w:rsid w:val="007B24CF"/>
    <w:rsid w:val="007B2EE5"/>
    <w:rsid w:val="007B6ADF"/>
    <w:rsid w:val="007B78C9"/>
    <w:rsid w:val="007C10B0"/>
    <w:rsid w:val="007C173D"/>
    <w:rsid w:val="007C2F1C"/>
    <w:rsid w:val="007C2F9D"/>
    <w:rsid w:val="007C3017"/>
    <w:rsid w:val="007C48AD"/>
    <w:rsid w:val="007C670D"/>
    <w:rsid w:val="007C7769"/>
    <w:rsid w:val="007D1001"/>
    <w:rsid w:val="007E6816"/>
    <w:rsid w:val="007F16BD"/>
    <w:rsid w:val="007F23CA"/>
    <w:rsid w:val="007F43D0"/>
    <w:rsid w:val="007F705D"/>
    <w:rsid w:val="007F74BA"/>
    <w:rsid w:val="007F79BE"/>
    <w:rsid w:val="008041E2"/>
    <w:rsid w:val="00804E09"/>
    <w:rsid w:val="0081424A"/>
    <w:rsid w:val="0081440B"/>
    <w:rsid w:val="00817D1B"/>
    <w:rsid w:val="00820783"/>
    <w:rsid w:val="00824915"/>
    <w:rsid w:val="00825758"/>
    <w:rsid w:val="0083205B"/>
    <w:rsid w:val="008344CE"/>
    <w:rsid w:val="00836E8C"/>
    <w:rsid w:val="0084030A"/>
    <w:rsid w:val="008433CB"/>
    <w:rsid w:val="00845DAF"/>
    <w:rsid w:val="00850788"/>
    <w:rsid w:val="008525C3"/>
    <w:rsid w:val="00852839"/>
    <w:rsid w:val="00852BE1"/>
    <w:rsid w:val="00855461"/>
    <w:rsid w:val="00857538"/>
    <w:rsid w:val="008601DC"/>
    <w:rsid w:val="00861445"/>
    <w:rsid w:val="00861865"/>
    <w:rsid w:val="00872355"/>
    <w:rsid w:val="0087511A"/>
    <w:rsid w:val="008811E5"/>
    <w:rsid w:val="00883BEA"/>
    <w:rsid w:val="0088484F"/>
    <w:rsid w:val="00887557"/>
    <w:rsid w:val="0089124F"/>
    <w:rsid w:val="00892EB9"/>
    <w:rsid w:val="00893A4D"/>
    <w:rsid w:val="0089440F"/>
    <w:rsid w:val="00895A9B"/>
    <w:rsid w:val="00897D0B"/>
    <w:rsid w:val="00897EA3"/>
    <w:rsid w:val="008A0945"/>
    <w:rsid w:val="008A2E3B"/>
    <w:rsid w:val="008A32BF"/>
    <w:rsid w:val="008A4F80"/>
    <w:rsid w:val="008A5CE2"/>
    <w:rsid w:val="008B0775"/>
    <w:rsid w:val="008B3103"/>
    <w:rsid w:val="008B73EA"/>
    <w:rsid w:val="008B75D3"/>
    <w:rsid w:val="008C0207"/>
    <w:rsid w:val="008C14A4"/>
    <w:rsid w:val="008C26FF"/>
    <w:rsid w:val="008C2A42"/>
    <w:rsid w:val="008D0D50"/>
    <w:rsid w:val="008D3D70"/>
    <w:rsid w:val="008D4C64"/>
    <w:rsid w:val="008D4DB9"/>
    <w:rsid w:val="008D52BF"/>
    <w:rsid w:val="008D776D"/>
    <w:rsid w:val="008E24B0"/>
    <w:rsid w:val="008E2E97"/>
    <w:rsid w:val="008E3B78"/>
    <w:rsid w:val="008E4C76"/>
    <w:rsid w:val="008E51E1"/>
    <w:rsid w:val="008E62EC"/>
    <w:rsid w:val="008E6B1F"/>
    <w:rsid w:val="008F01D0"/>
    <w:rsid w:val="008F3942"/>
    <w:rsid w:val="008F79C1"/>
    <w:rsid w:val="00900F84"/>
    <w:rsid w:val="009032CF"/>
    <w:rsid w:val="009040A2"/>
    <w:rsid w:val="009075A6"/>
    <w:rsid w:val="00910AAF"/>
    <w:rsid w:val="00910F02"/>
    <w:rsid w:val="009111EF"/>
    <w:rsid w:val="0091539C"/>
    <w:rsid w:val="00915BD3"/>
    <w:rsid w:val="00915FC8"/>
    <w:rsid w:val="00916738"/>
    <w:rsid w:val="009248A3"/>
    <w:rsid w:val="00925360"/>
    <w:rsid w:val="009302C4"/>
    <w:rsid w:val="009324A2"/>
    <w:rsid w:val="009328D4"/>
    <w:rsid w:val="00933697"/>
    <w:rsid w:val="0093508C"/>
    <w:rsid w:val="00936C8E"/>
    <w:rsid w:val="009373BB"/>
    <w:rsid w:val="0094329A"/>
    <w:rsid w:val="00943C11"/>
    <w:rsid w:val="009444B9"/>
    <w:rsid w:val="00945946"/>
    <w:rsid w:val="00946CEA"/>
    <w:rsid w:val="00950969"/>
    <w:rsid w:val="009533F6"/>
    <w:rsid w:val="0095395B"/>
    <w:rsid w:val="00953A08"/>
    <w:rsid w:val="0095594F"/>
    <w:rsid w:val="00957698"/>
    <w:rsid w:val="00961C82"/>
    <w:rsid w:val="00962AEC"/>
    <w:rsid w:val="009639D2"/>
    <w:rsid w:val="00964E68"/>
    <w:rsid w:val="00964EAD"/>
    <w:rsid w:val="00965DA5"/>
    <w:rsid w:val="00970D40"/>
    <w:rsid w:val="00971909"/>
    <w:rsid w:val="0097209F"/>
    <w:rsid w:val="00972FE8"/>
    <w:rsid w:val="0097524F"/>
    <w:rsid w:val="00977F7E"/>
    <w:rsid w:val="00982819"/>
    <w:rsid w:val="0098285F"/>
    <w:rsid w:val="00994DAE"/>
    <w:rsid w:val="00995BB7"/>
    <w:rsid w:val="00996639"/>
    <w:rsid w:val="00996DB6"/>
    <w:rsid w:val="00997D5F"/>
    <w:rsid w:val="009A09C9"/>
    <w:rsid w:val="009A1293"/>
    <w:rsid w:val="009A4B18"/>
    <w:rsid w:val="009A4E30"/>
    <w:rsid w:val="009A562B"/>
    <w:rsid w:val="009A794A"/>
    <w:rsid w:val="009A7B79"/>
    <w:rsid w:val="009B0C71"/>
    <w:rsid w:val="009B1B96"/>
    <w:rsid w:val="009B1E1E"/>
    <w:rsid w:val="009B29F0"/>
    <w:rsid w:val="009B2F2D"/>
    <w:rsid w:val="009B3120"/>
    <w:rsid w:val="009B42EC"/>
    <w:rsid w:val="009B4B09"/>
    <w:rsid w:val="009B63F8"/>
    <w:rsid w:val="009C2F15"/>
    <w:rsid w:val="009C594A"/>
    <w:rsid w:val="009C5CBE"/>
    <w:rsid w:val="009C6C52"/>
    <w:rsid w:val="009C7080"/>
    <w:rsid w:val="009D095B"/>
    <w:rsid w:val="009D1089"/>
    <w:rsid w:val="009D121A"/>
    <w:rsid w:val="009D2403"/>
    <w:rsid w:val="009D33E0"/>
    <w:rsid w:val="009D3DB2"/>
    <w:rsid w:val="009D7762"/>
    <w:rsid w:val="009E1C29"/>
    <w:rsid w:val="009E2DCC"/>
    <w:rsid w:val="009E4896"/>
    <w:rsid w:val="009E4F29"/>
    <w:rsid w:val="009E5CBA"/>
    <w:rsid w:val="009F03DC"/>
    <w:rsid w:val="009F0B2B"/>
    <w:rsid w:val="009F22B9"/>
    <w:rsid w:val="009F252D"/>
    <w:rsid w:val="009F39CD"/>
    <w:rsid w:val="009F46D3"/>
    <w:rsid w:val="009F4975"/>
    <w:rsid w:val="009F6B59"/>
    <w:rsid w:val="009F7C6E"/>
    <w:rsid w:val="00A0094B"/>
    <w:rsid w:val="00A01DD0"/>
    <w:rsid w:val="00A0291C"/>
    <w:rsid w:val="00A0550A"/>
    <w:rsid w:val="00A0587A"/>
    <w:rsid w:val="00A05CA2"/>
    <w:rsid w:val="00A0600C"/>
    <w:rsid w:val="00A0681E"/>
    <w:rsid w:val="00A06E29"/>
    <w:rsid w:val="00A07199"/>
    <w:rsid w:val="00A077EE"/>
    <w:rsid w:val="00A11236"/>
    <w:rsid w:val="00A20FE7"/>
    <w:rsid w:val="00A2393E"/>
    <w:rsid w:val="00A23EB5"/>
    <w:rsid w:val="00A23F41"/>
    <w:rsid w:val="00A249F5"/>
    <w:rsid w:val="00A269EF"/>
    <w:rsid w:val="00A312C2"/>
    <w:rsid w:val="00A33CAD"/>
    <w:rsid w:val="00A34FFF"/>
    <w:rsid w:val="00A362B8"/>
    <w:rsid w:val="00A3633A"/>
    <w:rsid w:val="00A3709D"/>
    <w:rsid w:val="00A41BD7"/>
    <w:rsid w:val="00A429EE"/>
    <w:rsid w:val="00A43362"/>
    <w:rsid w:val="00A43736"/>
    <w:rsid w:val="00A44E35"/>
    <w:rsid w:val="00A45E54"/>
    <w:rsid w:val="00A46010"/>
    <w:rsid w:val="00A46224"/>
    <w:rsid w:val="00A46F1F"/>
    <w:rsid w:val="00A47026"/>
    <w:rsid w:val="00A50C41"/>
    <w:rsid w:val="00A516A7"/>
    <w:rsid w:val="00A54AD3"/>
    <w:rsid w:val="00A566E9"/>
    <w:rsid w:val="00A57628"/>
    <w:rsid w:val="00A576D8"/>
    <w:rsid w:val="00A61579"/>
    <w:rsid w:val="00A6601A"/>
    <w:rsid w:val="00A674D0"/>
    <w:rsid w:val="00A67B49"/>
    <w:rsid w:val="00A70C83"/>
    <w:rsid w:val="00A722EF"/>
    <w:rsid w:val="00A75233"/>
    <w:rsid w:val="00A7611C"/>
    <w:rsid w:val="00A8078D"/>
    <w:rsid w:val="00A807B1"/>
    <w:rsid w:val="00A81A9B"/>
    <w:rsid w:val="00A845A6"/>
    <w:rsid w:val="00A857C0"/>
    <w:rsid w:val="00A90A43"/>
    <w:rsid w:val="00A91916"/>
    <w:rsid w:val="00A924D7"/>
    <w:rsid w:val="00A92DA2"/>
    <w:rsid w:val="00A933A9"/>
    <w:rsid w:val="00A935AD"/>
    <w:rsid w:val="00A95349"/>
    <w:rsid w:val="00AA0E1F"/>
    <w:rsid w:val="00AA2F82"/>
    <w:rsid w:val="00AA38F8"/>
    <w:rsid w:val="00AA4445"/>
    <w:rsid w:val="00AA5485"/>
    <w:rsid w:val="00AB0821"/>
    <w:rsid w:val="00AB2798"/>
    <w:rsid w:val="00AB4D77"/>
    <w:rsid w:val="00AB4FFE"/>
    <w:rsid w:val="00AB7C3C"/>
    <w:rsid w:val="00AB7EDB"/>
    <w:rsid w:val="00AC28D1"/>
    <w:rsid w:val="00AD05D5"/>
    <w:rsid w:val="00AD0DA6"/>
    <w:rsid w:val="00AD2ECA"/>
    <w:rsid w:val="00AD2F5C"/>
    <w:rsid w:val="00AD3726"/>
    <w:rsid w:val="00AD6938"/>
    <w:rsid w:val="00AD6939"/>
    <w:rsid w:val="00AD7B76"/>
    <w:rsid w:val="00AE21D7"/>
    <w:rsid w:val="00AE4653"/>
    <w:rsid w:val="00AE4798"/>
    <w:rsid w:val="00AE55A3"/>
    <w:rsid w:val="00AF19AE"/>
    <w:rsid w:val="00AF1E38"/>
    <w:rsid w:val="00AF4925"/>
    <w:rsid w:val="00AF514B"/>
    <w:rsid w:val="00AF60A1"/>
    <w:rsid w:val="00B006C9"/>
    <w:rsid w:val="00B03805"/>
    <w:rsid w:val="00B03A44"/>
    <w:rsid w:val="00B03F23"/>
    <w:rsid w:val="00B05728"/>
    <w:rsid w:val="00B06FA5"/>
    <w:rsid w:val="00B0731D"/>
    <w:rsid w:val="00B07A14"/>
    <w:rsid w:val="00B10553"/>
    <w:rsid w:val="00B2081D"/>
    <w:rsid w:val="00B20961"/>
    <w:rsid w:val="00B210BF"/>
    <w:rsid w:val="00B2231D"/>
    <w:rsid w:val="00B231BF"/>
    <w:rsid w:val="00B25CCF"/>
    <w:rsid w:val="00B2769F"/>
    <w:rsid w:val="00B30086"/>
    <w:rsid w:val="00B30DD7"/>
    <w:rsid w:val="00B3118A"/>
    <w:rsid w:val="00B31360"/>
    <w:rsid w:val="00B31399"/>
    <w:rsid w:val="00B31A7B"/>
    <w:rsid w:val="00B3291B"/>
    <w:rsid w:val="00B33AF9"/>
    <w:rsid w:val="00B364E6"/>
    <w:rsid w:val="00B37E9B"/>
    <w:rsid w:val="00B4020F"/>
    <w:rsid w:val="00B40F1E"/>
    <w:rsid w:val="00B44EFE"/>
    <w:rsid w:val="00B47AF9"/>
    <w:rsid w:val="00B50EC6"/>
    <w:rsid w:val="00B565A7"/>
    <w:rsid w:val="00B57B08"/>
    <w:rsid w:val="00B61A2D"/>
    <w:rsid w:val="00B620E7"/>
    <w:rsid w:val="00B6673E"/>
    <w:rsid w:val="00B671F3"/>
    <w:rsid w:val="00B71048"/>
    <w:rsid w:val="00B71C6B"/>
    <w:rsid w:val="00B72BE7"/>
    <w:rsid w:val="00B72D09"/>
    <w:rsid w:val="00B73CAE"/>
    <w:rsid w:val="00B76176"/>
    <w:rsid w:val="00B76977"/>
    <w:rsid w:val="00B8254F"/>
    <w:rsid w:val="00B8543F"/>
    <w:rsid w:val="00B8733D"/>
    <w:rsid w:val="00B94EC6"/>
    <w:rsid w:val="00B95CB2"/>
    <w:rsid w:val="00B96118"/>
    <w:rsid w:val="00BA05B8"/>
    <w:rsid w:val="00BA14A0"/>
    <w:rsid w:val="00BA68A6"/>
    <w:rsid w:val="00BA6EF0"/>
    <w:rsid w:val="00BB0005"/>
    <w:rsid w:val="00BB047A"/>
    <w:rsid w:val="00BB08A8"/>
    <w:rsid w:val="00BB3678"/>
    <w:rsid w:val="00BB4699"/>
    <w:rsid w:val="00BB5CC9"/>
    <w:rsid w:val="00BB5E51"/>
    <w:rsid w:val="00BC01FC"/>
    <w:rsid w:val="00BC0441"/>
    <w:rsid w:val="00BC42CD"/>
    <w:rsid w:val="00BD0113"/>
    <w:rsid w:val="00BD14F8"/>
    <w:rsid w:val="00BD373C"/>
    <w:rsid w:val="00BD3C7C"/>
    <w:rsid w:val="00BD3EC9"/>
    <w:rsid w:val="00BE003F"/>
    <w:rsid w:val="00BE0788"/>
    <w:rsid w:val="00BE1009"/>
    <w:rsid w:val="00BE1426"/>
    <w:rsid w:val="00BE1C90"/>
    <w:rsid w:val="00BE425A"/>
    <w:rsid w:val="00BF130B"/>
    <w:rsid w:val="00BF5BEB"/>
    <w:rsid w:val="00BF7E4A"/>
    <w:rsid w:val="00C0078F"/>
    <w:rsid w:val="00C00923"/>
    <w:rsid w:val="00C10047"/>
    <w:rsid w:val="00C11F6C"/>
    <w:rsid w:val="00C13B59"/>
    <w:rsid w:val="00C167F5"/>
    <w:rsid w:val="00C20990"/>
    <w:rsid w:val="00C21DC1"/>
    <w:rsid w:val="00C2648F"/>
    <w:rsid w:val="00C26AEC"/>
    <w:rsid w:val="00C36254"/>
    <w:rsid w:val="00C36BC3"/>
    <w:rsid w:val="00C41FD9"/>
    <w:rsid w:val="00C42DCE"/>
    <w:rsid w:val="00C45595"/>
    <w:rsid w:val="00C45CE6"/>
    <w:rsid w:val="00C51F65"/>
    <w:rsid w:val="00C54A11"/>
    <w:rsid w:val="00C5529B"/>
    <w:rsid w:val="00C55FD8"/>
    <w:rsid w:val="00C6038E"/>
    <w:rsid w:val="00C62171"/>
    <w:rsid w:val="00C6219E"/>
    <w:rsid w:val="00C668C7"/>
    <w:rsid w:val="00C66ED7"/>
    <w:rsid w:val="00C7223D"/>
    <w:rsid w:val="00C72BBF"/>
    <w:rsid w:val="00C730B5"/>
    <w:rsid w:val="00C73F21"/>
    <w:rsid w:val="00C74296"/>
    <w:rsid w:val="00C81433"/>
    <w:rsid w:val="00C826D9"/>
    <w:rsid w:val="00C8354C"/>
    <w:rsid w:val="00C83C43"/>
    <w:rsid w:val="00C85A74"/>
    <w:rsid w:val="00C86F57"/>
    <w:rsid w:val="00C87CA1"/>
    <w:rsid w:val="00C87F28"/>
    <w:rsid w:val="00C903D3"/>
    <w:rsid w:val="00C91022"/>
    <w:rsid w:val="00C92A94"/>
    <w:rsid w:val="00C94ADD"/>
    <w:rsid w:val="00C97E33"/>
    <w:rsid w:val="00CA1F83"/>
    <w:rsid w:val="00CA22AE"/>
    <w:rsid w:val="00CA556A"/>
    <w:rsid w:val="00CA5939"/>
    <w:rsid w:val="00CA6807"/>
    <w:rsid w:val="00CA6A4A"/>
    <w:rsid w:val="00CA6FE0"/>
    <w:rsid w:val="00CB3228"/>
    <w:rsid w:val="00CB44B2"/>
    <w:rsid w:val="00CB7EDE"/>
    <w:rsid w:val="00CC2CE6"/>
    <w:rsid w:val="00CC44F8"/>
    <w:rsid w:val="00CC6D8C"/>
    <w:rsid w:val="00CC71BA"/>
    <w:rsid w:val="00CD3212"/>
    <w:rsid w:val="00CD622A"/>
    <w:rsid w:val="00CD7447"/>
    <w:rsid w:val="00CE13AC"/>
    <w:rsid w:val="00CE16D0"/>
    <w:rsid w:val="00CE18FA"/>
    <w:rsid w:val="00CE61E2"/>
    <w:rsid w:val="00CF4ADB"/>
    <w:rsid w:val="00CF7120"/>
    <w:rsid w:val="00CF7F56"/>
    <w:rsid w:val="00D01FDB"/>
    <w:rsid w:val="00D0476B"/>
    <w:rsid w:val="00D0530D"/>
    <w:rsid w:val="00D07CAA"/>
    <w:rsid w:val="00D13750"/>
    <w:rsid w:val="00D14E1A"/>
    <w:rsid w:val="00D216D6"/>
    <w:rsid w:val="00D23B1A"/>
    <w:rsid w:val="00D24DD1"/>
    <w:rsid w:val="00D25235"/>
    <w:rsid w:val="00D264BC"/>
    <w:rsid w:val="00D26942"/>
    <w:rsid w:val="00D27E77"/>
    <w:rsid w:val="00D303D4"/>
    <w:rsid w:val="00D32D92"/>
    <w:rsid w:val="00D32FA5"/>
    <w:rsid w:val="00D37535"/>
    <w:rsid w:val="00D40078"/>
    <w:rsid w:val="00D41275"/>
    <w:rsid w:val="00D42B1F"/>
    <w:rsid w:val="00D42C36"/>
    <w:rsid w:val="00D437E8"/>
    <w:rsid w:val="00D44D11"/>
    <w:rsid w:val="00D46FBD"/>
    <w:rsid w:val="00D47DCE"/>
    <w:rsid w:val="00D51751"/>
    <w:rsid w:val="00D52F75"/>
    <w:rsid w:val="00D53494"/>
    <w:rsid w:val="00D54425"/>
    <w:rsid w:val="00D55215"/>
    <w:rsid w:val="00D60EA5"/>
    <w:rsid w:val="00D62AA4"/>
    <w:rsid w:val="00D62D04"/>
    <w:rsid w:val="00D641CF"/>
    <w:rsid w:val="00D66BD7"/>
    <w:rsid w:val="00D707C1"/>
    <w:rsid w:val="00D70B59"/>
    <w:rsid w:val="00D717AB"/>
    <w:rsid w:val="00D719DD"/>
    <w:rsid w:val="00D72571"/>
    <w:rsid w:val="00D749DD"/>
    <w:rsid w:val="00D81A43"/>
    <w:rsid w:val="00D83873"/>
    <w:rsid w:val="00D85E7B"/>
    <w:rsid w:val="00D8748F"/>
    <w:rsid w:val="00D87ACC"/>
    <w:rsid w:val="00D90435"/>
    <w:rsid w:val="00D923D6"/>
    <w:rsid w:val="00D93119"/>
    <w:rsid w:val="00D932DB"/>
    <w:rsid w:val="00D9483B"/>
    <w:rsid w:val="00D96135"/>
    <w:rsid w:val="00D961C2"/>
    <w:rsid w:val="00D96632"/>
    <w:rsid w:val="00DA081E"/>
    <w:rsid w:val="00DA12D6"/>
    <w:rsid w:val="00DA280A"/>
    <w:rsid w:val="00DA3470"/>
    <w:rsid w:val="00DA366B"/>
    <w:rsid w:val="00DA36AF"/>
    <w:rsid w:val="00DA3859"/>
    <w:rsid w:val="00DA4E67"/>
    <w:rsid w:val="00DA6FC8"/>
    <w:rsid w:val="00DB0C86"/>
    <w:rsid w:val="00DB3116"/>
    <w:rsid w:val="00DB3E20"/>
    <w:rsid w:val="00DB4224"/>
    <w:rsid w:val="00DB54A5"/>
    <w:rsid w:val="00DC2A54"/>
    <w:rsid w:val="00DC30C6"/>
    <w:rsid w:val="00DC3CC7"/>
    <w:rsid w:val="00DC43A9"/>
    <w:rsid w:val="00DD02F8"/>
    <w:rsid w:val="00DD07EE"/>
    <w:rsid w:val="00DD169B"/>
    <w:rsid w:val="00DD446F"/>
    <w:rsid w:val="00DD4D0C"/>
    <w:rsid w:val="00DD5245"/>
    <w:rsid w:val="00DD73D0"/>
    <w:rsid w:val="00DE14CB"/>
    <w:rsid w:val="00DE1B13"/>
    <w:rsid w:val="00DE234A"/>
    <w:rsid w:val="00DE24A0"/>
    <w:rsid w:val="00DE5B49"/>
    <w:rsid w:val="00DF0283"/>
    <w:rsid w:val="00DF0EF3"/>
    <w:rsid w:val="00DF1EE5"/>
    <w:rsid w:val="00DF2C7C"/>
    <w:rsid w:val="00DF3584"/>
    <w:rsid w:val="00DF47A7"/>
    <w:rsid w:val="00DF549F"/>
    <w:rsid w:val="00E00B5E"/>
    <w:rsid w:val="00E01320"/>
    <w:rsid w:val="00E014DC"/>
    <w:rsid w:val="00E01B81"/>
    <w:rsid w:val="00E0397E"/>
    <w:rsid w:val="00E04086"/>
    <w:rsid w:val="00E05980"/>
    <w:rsid w:val="00E05D66"/>
    <w:rsid w:val="00E07D86"/>
    <w:rsid w:val="00E10E85"/>
    <w:rsid w:val="00E130AD"/>
    <w:rsid w:val="00E13A47"/>
    <w:rsid w:val="00E145E6"/>
    <w:rsid w:val="00E16747"/>
    <w:rsid w:val="00E176C0"/>
    <w:rsid w:val="00E179C9"/>
    <w:rsid w:val="00E2107A"/>
    <w:rsid w:val="00E22B98"/>
    <w:rsid w:val="00E242C2"/>
    <w:rsid w:val="00E2650A"/>
    <w:rsid w:val="00E3000F"/>
    <w:rsid w:val="00E33FB0"/>
    <w:rsid w:val="00E34272"/>
    <w:rsid w:val="00E34451"/>
    <w:rsid w:val="00E358BA"/>
    <w:rsid w:val="00E369BB"/>
    <w:rsid w:val="00E37621"/>
    <w:rsid w:val="00E41083"/>
    <w:rsid w:val="00E4336C"/>
    <w:rsid w:val="00E44D21"/>
    <w:rsid w:val="00E451E1"/>
    <w:rsid w:val="00E45685"/>
    <w:rsid w:val="00E47783"/>
    <w:rsid w:val="00E5242E"/>
    <w:rsid w:val="00E5524E"/>
    <w:rsid w:val="00E55B89"/>
    <w:rsid w:val="00E55D9B"/>
    <w:rsid w:val="00E60AD7"/>
    <w:rsid w:val="00E64748"/>
    <w:rsid w:val="00E66A77"/>
    <w:rsid w:val="00E71833"/>
    <w:rsid w:val="00E730EE"/>
    <w:rsid w:val="00E7607C"/>
    <w:rsid w:val="00E773C0"/>
    <w:rsid w:val="00E8037A"/>
    <w:rsid w:val="00E824E1"/>
    <w:rsid w:val="00E82FE4"/>
    <w:rsid w:val="00E84F11"/>
    <w:rsid w:val="00E9067F"/>
    <w:rsid w:val="00E91A33"/>
    <w:rsid w:val="00E9264F"/>
    <w:rsid w:val="00E967C5"/>
    <w:rsid w:val="00EA2305"/>
    <w:rsid w:val="00EA2FD8"/>
    <w:rsid w:val="00EA3CF6"/>
    <w:rsid w:val="00EA4F76"/>
    <w:rsid w:val="00EA521C"/>
    <w:rsid w:val="00EB3314"/>
    <w:rsid w:val="00EB49BD"/>
    <w:rsid w:val="00EC1331"/>
    <w:rsid w:val="00EC4C93"/>
    <w:rsid w:val="00EC5376"/>
    <w:rsid w:val="00EC7609"/>
    <w:rsid w:val="00EC76E8"/>
    <w:rsid w:val="00EC787B"/>
    <w:rsid w:val="00ED04D9"/>
    <w:rsid w:val="00ED2C6A"/>
    <w:rsid w:val="00ED307B"/>
    <w:rsid w:val="00ED616F"/>
    <w:rsid w:val="00ED6DCE"/>
    <w:rsid w:val="00ED77FB"/>
    <w:rsid w:val="00EE0988"/>
    <w:rsid w:val="00EE1D0A"/>
    <w:rsid w:val="00EE2688"/>
    <w:rsid w:val="00EE2826"/>
    <w:rsid w:val="00EE3759"/>
    <w:rsid w:val="00EE5178"/>
    <w:rsid w:val="00EE6134"/>
    <w:rsid w:val="00EE661C"/>
    <w:rsid w:val="00EE7BCF"/>
    <w:rsid w:val="00EF7FB3"/>
    <w:rsid w:val="00F0153A"/>
    <w:rsid w:val="00F021D6"/>
    <w:rsid w:val="00F07116"/>
    <w:rsid w:val="00F07E9A"/>
    <w:rsid w:val="00F13607"/>
    <w:rsid w:val="00F13EA5"/>
    <w:rsid w:val="00F163A7"/>
    <w:rsid w:val="00F1656E"/>
    <w:rsid w:val="00F205DE"/>
    <w:rsid w:val="00F218E8"/>
    <w:rsid w:val="00F2270C"/>
    <w:rsid w:val="00F23F0A"/>
    <w:rsid w:val="00F26C90"/>
    <w:rsid w:val="00F360CA"/>
    <w:rsid w:val="00F360D6"/>
    <w:rsid w:val="00F363EB"/>
    <w:rsid w:val="00F3711F"/>
    <w:rsid w:val="00F41FC2"/>
    <w:rsid w:val="00F432D3"/>
    <w:rsid w:val="00F463E6"/>
    <w:rsid w:val="00F53424"/>
    <w:rsid w:val="00F53992"/>
    <w:rsid w:val="00F55072"/>
    <w:rsid w:val="00F5533B"/>
    <w:rsid w:val="00F57644"/>
    <w:rsid w:val="00F602D5"/>
    <w:rsid w:val="00F60882"/>
    <w:rsid w:val="00F62FA1"/>
    <w:rsid w:val="00F64BCC"/>
    <w:rsid w:val="00F663AB"/>
    <w:rsid w:val="00F708D4"/>
    <w:rsid w:val="00F7137F"/>
    <w:rsid w:val="00F71BB1"/>
    <w:rsid w:val="00F72CD6"/>
    <w:rsid w:val="00F73F67"/>
    <w:rsid w:val="00F753CA"/>
    <w:rsid w:val="00F76E58"/>
    <w:rsid w:val="00F76F0C"/>
    <w:rsid w:val="00F805B7"/>
    <w:rsid w:val="00F80786"/>
    <w:rsid w:val="00F8079B"/>
    <w:rsid w:val="00F80A73"/>
    <w:rsid w:val="00F8593A"/>
    <w:rsid w:val="00F8599B"/>
    <w:rsid w:val="00F87E68"/>
    <w:rsid w:val="00F90391"/>
    <w:rsid w:val="00F95447"/>
    <w:rsid w:val="00F95548"/>
    <w:rsid w:val="00F977B7"/>
    <w:rsid w:val="00FA2745"/>
    <w:rsid w:val="00FA77F0"/>
    <w:rsid w:val="00FB3558"/>
    <w:rsid w:val="00FB37E6"/>
    <w:rsid w:val="00FB425C"/>
    <w:rsid w:val="00FB56E0"/>
    <w:rsid w:val="00FB5A00"/>
    <w:rsid w:val="00FB7661"/>
    <w:rsid w:val="00FB78B2"/>
    <w:rsid w:val="00FC0B3F"/>
    <w:rsid w:val="00FD1761"/>
    <w:rsid w:val="00FD17FF"/>
    <w:rsid w:val="00FD3A4E"/>
    <w:rsid w:val="00FD4148"/>
    <w:rsid w:val="00FD4E2D"/>
    <w:rsid w:val="00FD5933"/>
    <w:rsid w:val="00FD670E"/>
    <w:rsid w:val="00FD73B9"/>
    <w:rsid w:val="00FE3FB3"/>
    <w:rsid w:val="00FE5A43"/>
    <w:rsid w:val="00FE7230"/>
    <w:rsid w:val="00FE7A23"/>
    <w:rsid w:val="00FE7C33"/>
    <w:rsid w:val="00FF0D51"/>
    <w:rsid w:val="00FF41CE"/>
    <w:rsid w:val="00FF42B6"/>
    <w:rsid w:val="00FF4EC4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E3D9"/>
  <w15:chartTrackingRefBased/>
  <w15:docId w15:val="{C7B87085-622C-4A60-95BC-698FF64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0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1D"/>
  </w:style>
  <w:style w:type="paragraph" w:styleId="Footer">
    <w:name w:val="footer"/>
    <w:basedOn w:val="Normal"/>
    <w:link w:val="Foot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1D"/>
  </w:style>
  <w:style w:type="character" w:styleId="Hyperlink">
    <w:name w:val="Hyperlink"/>
    <w:uiPriority w:val="99"/>
    <w:rsid w:val="000B0204"/>
    <w:rPr>
      <w:color w:val="0000FF"/>
      <w:u w:val="single"/>
    </w:rPr>
  </w:style>
  <w:style w:type="character" w:customStyle="1" w:styleId="ui-provider">
    <w:name w:val="ui-provider"/>
    <w:basedOn w:val="DefaultParagraphFont"/>
    <w:rsid w:val="00B31399"/>
  </w:style>
  <w:style w:type="character" w:styleId="UnresolvedMention">
    <w:name w:val="Unresolved Mention"/>
    <w:basedOn w:val="DefaultParagraphFont"/>
    <w:uiPriority w:val="99"/>
    <w:semiHidden/>
    <w:unhideWhenUsed/>
    <w:rsid w:val="00EE51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A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4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0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C173D"/>
    <w:rPr>
      <w:rFonts w:ascii="Segoe UI" w:hAnsi="Segoe UI" w:cs="Segoe UI" w:hint="default"/>
      <w:color w:val="FF0000"/>
      <w:sz w:val="18"/>
      <w:szCs w:val="18"/>
    </w:rPr>
  </w:style>
  <w:style w:type="paragraph" w:customStyle="1" w:styleId="Default">
    <w:name w:val="Default"/>
    <w:rsid w:val="00A924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l-GR" w:eastAsia="el-GR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2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0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961">
          <w:marLeft w:val="100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021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944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623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027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838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f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topas@hraf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hraf.g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731F-F873-4BCC-AB79-0FF21CD44B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Links>
    <vt:vector size="12" baseType="variant"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2024-05-17T11:54:00Z</dcterms:created>
  <dcterms:modified xsi:type="dcterms:W3CDTF">2024-05-17T11:54:00Z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2024-02-29T10:55:23Z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bb044f54-a27b-4dec-b707-803c10e861be</vt:lpwstr>
  </property>
  <property fmtid="{D5CDD505-2E9C-101B-9397-08002B2CF9AE}" pid="8" name="MSIP_Label_4a1cc303-c827-4bc8-8096-cfbe6c892f41_ContentBits">
    <vt:lpwstr>0</vt:lpwstr>
  </property>
</Properties>
</file>