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B59A0" w14:textId="77777777" w:rsidR="00F32793" w:rsidRPr="00F32793" w:rsidRDefault="00F32793" w:rsidP="00F32793">
      <w:pPr>
        <w:jc w:val="right"/>
        <w:rPr>
          <w:lang w:val="en-US"/>
        </w:rPr>
      </w:pPr>
      <w:r w:rsidRPr="00F32793">
        <w:rPr>
          <w:lang w:val="en-US"/>
        </w:rPr>
        <w:t>Athens, September 18, 2024</w:t>
      </w:r>
    </w:p>
    <w:p w14:paraId="6BAA3626" w14:textId="77777777" w:rsidR="00F32793" w:rsidRPr="00F32793" w:rsidRDefault="00F32793" w:rsidP="00F32793">
      <w:pPr>
        <w:jc w:val="center"/>
        <w:rPr>
          <w:b/>
          <w:lang w:val="en-US"/>
        </w:rPr>
      </w:pPr>
      <w:r w:rsidRPr="00F32793">
        <w:rPr>
          <w:b/>
          <w:lang w:val="en-US"/>
        </w:rPr>
        <w:t>PRESS RELEASE</w:t>
      </w:r>
    </w:p>
    <w:p w14:paraId="7BEC46A3" w14:textId="77777777" w:rsidR="00F32793" w:rsidRPr="00F32793" w:rsidRDefault="00F32793" w:rsidP="00F32793">
      <w:pPr>
        <w:jc w:val="center"/>
        <w:rPr>
          <w:b/>
          <w:lang w:val="en-US"/>
        </w:rPr>
      </w:pPr>
      <w:r w:rsidRPr="00F32793">
        <w:rPr>
          <w:b/>
          <w:lang w:val="en-US"/>
        </w:rPr>
        <w:t>HRADF: Acquisition of a majority stake in the share capital of Heraklion Port Authority (HPA S.A.) by the consortium Grimaldi Euromed S.p.A. - Minoan Lines S.A. for 80 million euros</w:t>
      </w:r>
    </w:p>
    <w:p w14:paraId="325EDEB7" w14:textId="77777777" w:rsidR="00F32793" w:rsidRPr="00F32793" w:rsidRDefault="00F32793" w:rsidP="00F32793">
      <w:pPr>
        <w:jc w:val="both"/>
        <w:rPr>
          <w:lang w:val="en-US"/>
        </w:rPr>
      </w:pPr>
      <w:r w:rsidRPr="00F32793">
        <w:rPr>
          <w:lang w:val="en-US"/>
        </w:rPr>
        <w:t>The Hellenic Republic Asset Development Fund (HRADF), a member company of GROWTHFUND – The National Fund of Greece, announces the acquisition of a majority stake of 67% in the share capital of the company "Heraklion Port Authority S.A." (HPA S.A.) against a fee of 80 million euros, by the consortium consisting of the companies "Grimaldi Euromed S.p.A." and "Minoan Lines S.A.".</w:t>
      </w:r>
    </w:p>
    <w:p w14:paraId="7C92E3ED" w14:textId="77777777" w:rsidR="00F32793" w:rsidRPr="00F32793" w:rsidRDefault="00F32793" w:rsidP="00F32793">
      <w:pPr>
        <w:jc w:val="both"/>
        <w:rPr>
          <w:rStyle w:val="normaltextrun"/>
          <w:rFonts w:cs="Calibri"/>
          <w:color w:val="000000"/>
          <w:shd w:val="clear" w:color="auto" w:fill="FFFFFF"/>
          <w:lang w:val="en-US"/>
        </w:rPr>
      </w:pPr>
      <w:r w:rsidRPr="00F32793">
        <w:rPr>
          <w:lang w:val="en-US"/>
        </w:rPr>
        <w:t xml:space="preserve">The signing of the agreement for the acquisition of the majority stake took place at the premises of HPA S.A. in Heraklion, Crete, in the presence of </w:t>
      </w:r>
      <w:r w:rsidRPr="00F32793">
        <w:rPr>
          <w:rStyle w:val="normaltextrun"/>
          <w:rFonts w:cs="Calibri"/>
          <w:color w:val="000000"/>
          <w:shd w:val="clear" w:color="auto" w:fill="FFFFFF"/>
          <w:lang w:val="en-US"/>
        </w:rPr>
        <w:t xml:space="preserve">the Minister of Economy and Finance, </w:t>
      </w:r>
      <w:r w:rsidRPr="00F32793">
        <w:rPr>
          <w:rStyle w:val="normaltextrun"/>
          <w:rFonts w:cs="Calibri"/>
          <w:b/>
          <w:bCs/>
          <w:color w:val="000000"/>
          <w:shd w:val="clear" w:color="auto" w:fill="FFFFFF"/>
          <w:lang w:val="en-US"/>
        </w:rPr>
        <w:t>Kostis Hatzidakis</w:t>
      </w:r>
      <w:r w:rsidRPr="00F32793">
        <w:rPr>
          <w:rStyle w:val="normaltextrun"/>
          <w:rFonts w:cs="Calibri"/>
          <w:color w:val="000000"/>
          <w:shd w:val="clear" w:color="auto" w:fill="FFFFFF"/>
          <w:lang w:val="en-US"/>
        </w:rPr>
        <w:t xml:space="preserve">, the Minister of Maritime Affairs and Insular Policy, </w:t>
      </w:r>
      <w:r w:rsidRPr="00F32793">
        <w:rPr>
          <w:rStyle w:val="normaltextrun"/>
          <w:rFonts w:cs="Calibri"/>
          <w:b/>
          <w:bCs/>
          <w:color w:val="000000"/>
          <w:shd w:val="clear" w:color="auto" w:fill="FFFFFF"/>
          <w:lang w:val="en-US"/>
        </w:rPr>
        <w:t>Christos Stylianides</w:t>
      </w:r>
      <w:r w:rsidRPr="00F32793">
        <w:rPr>
          <w:rStyle w:val="normaltextrun"/>
          <w:rFonts w:cs="Calibri"/>
          <w:color w:val="000000"/>
          <w:shd w:val="clear" w:color="auto" w:fill="FFFFFF"/>
          <w:lang w:val="en-US"/>
        </w:rPr>
        <w:t xml:space="preserve">, the First Vice President of the Hellenic Parliament, </w:t>
      </w:r>
      <w:r w:rsidRPr="00F32793">
        <w:rPr>
          <w:rStyle w:val="normaltextrun"/>
          <w:rFonts w:cs="Calibri"/>
          <w:b/>
          <w:bCs/>
          <w:color w:val="000000"/>
          <w:shd w:val="clear" w:color="auto" w:fill="FFFFFF"/>
          <w:lang w:val="en-US"/>
        </w:rPr>
        <w:t>Giannis Plakiotakis</w:t>
      </w:r>
      <w:r w:rsidRPr="00F32793">
        <w:rPr>
          <w:rStyle w:val="normaltextrun"/>
          <w:rFonts w:cs="Calibri"/>
          <w:color w:val="000000"/>
          <w:shd w:val="clear" w:color="auto" w:fill="FFFFFF"/>
          <w:lang w:val="en-US"/>
        </w:rPr>
        <w:t xml:space="preserve">, the Bishop of Knossos, </w:t>
      </w:r>
      <w:r w:rsidRPr="00F32793">
        <w:rPr>
          <w:rStyle w:val="normaltextrun"/>
          <w:rFonts w:cs="Calibri"/>
          <w:b/>
          <w:color w:val="000000"/>
          <w:shd w:val="clear" w:color="auto" w:fill="FFFFFF"/>
          <w:lang w:val="en-US"/>
        </w:rPr>
        <w:t>Methodios</w:t>
      </w:r>
      <w:r w:rsidRPr="00F32793">
        <w:rPr>
          <w:rStyle w:val="normaltextrun"/>
          <w:rFonts w:cs="Calibri"/>
          <w:color w:val="000000"/>
          <w:shd w:val="clear" w:color="auto" w:fill="FFFFFF"/>
          <w:lang w:val="en-US"/>
        </w:rPr>
        <w:t xml:space="preserve">, the Governor of the Region of Crete, </w:t>
      </w:r>
      <w:r w:rsidRPr="00F32793">
        <w:rPr>
          <w:rStyle w:val="normaltextrun"/>
          <w:rFonts w:cs="Calibri"/>
          <w:b/>
          <w:color w:val="000000"/>
          <w:shd w:val="clear" w:color="auto" w:fill="FFFFFF"/>
          <w:lang w:val="en-US"/>
        </w:rPr>
        <w:t>Stavros Arnaoutakis</w:t>
      </w:r>
      <w:r w:rsidRPr="00F32793">
        <w:rPr>
          <w:rStyle w:val="normaltextrun"/>
          <w:rFonts w:cs="Calibri"/>
          <w:color w:val="000000"/>
          <w:shd w:val="clear" w:color="auto" w:fill="FFFFFF"/>
          <w:lang w:val="en-US"/>
        </w:rPr>
        <w:t xml:space="preserve">, the Mayor of Heraklion, </w:t>
      </w:r>
      <w:r w:rsidRPr="00F32793">
        <w:rPr>
          <w:rStyle w:val="normaltextrun"/>
          <w:rFonts w:cs="Calibri"/>
          <w:b/>
          <w:color w:val="000000"/>
          <w:shd w:val="clear" w:color="auto" w:fill="FFFFFF"/>
          <w:lang w:val="en-US"/>
        </w:rPr>
        <w:t>Alexis Kalokairinos</w:t>
      </w:r>
      <w:r w:rsidRPr="00F32793">
        <w:rPr>
          <w:rStyle w:val="normaltextrun"/>
          <w:rFonts w:cs="Calibri"/>
          <w:color w:val="000000"/>
          <w:shd w:val="clear" w:color="auto" w:fill="FFFFFF"/>
          <w:lang w:val="en-US"/>
        </w:rPr>
        <w:t xml:space="preserve">, the CEO of HRADF, </w:t>
      </w:r>
      <w:r w:rsidRPr="00F32793">
        <w:rPr>
          <w:rStyle w:val="normaltextrun"/>
          <w:rFonts w:cs="Calibri"/>
          <w:b/>
          <w:bCs/>
          <w:color w:val="000000"/>
          <w:shd w:val="clear" w:color="auto" w:fill="FFFFFF"/>
          <w:lang w:val="en-US"/>
        </w:rPr>
        <w:t>Dimitris Politis</w:t>
      </w:r>
      <w:r w:rsidRPr="00F32793">
        <w:rPr>
          <w:rStyle w:val="normaltextrun"/>
          <w:rFonts w:cs="Calibri"/>
          <w:color w:val="000000"/>
          <w:shd w:val="clear" w:color="auto" w:fill="FFFFFF"/>
          <w:lang w:val="en-US"/>
        </w:rPr>
        <w:t xml:space="preserve">, the President and CEO of Grimaldi Euromed S.p.A., </w:t>
      </w:r>
      <w:r w:rsidRPr="00F32793">
        <w:rPr>
          <w:rStyle w:val="normaltextrun"/>
          <w:rFonts w:cs="Calibri"/>
          <w:b/>
          <w:bCs/>
          <w:color w:val="000000"/>
          <w:shd w:val="clear" w:color="auto" w:fill="FFFFFF"/>
          <w:lang w:val="en-US"/>
        </w:rPr>
        <w:t>Emanuele Grimaldi</w:t>
      </w:r>
      <w:r w:rsidRPr="00F32793">
        <w:rPr>
          <w:rStyle w:val="normaltextrun"/>
          <w:rFonts w:cs="Calibri"/>
          <w:color w:val="000000"/>
          <w:shd w:val="clear" w:color="auto" w:fill="FFFFFF"/>
          <w:lang w:val="en-US"/>
        </w:rPr>
        <w:t xml:space="preserve">, the CEO of Minoan Lines, </w:t>
      </w:r>
      <w:r w:rsidRPr="00F32793">
        <w:rPr>
          <w:rStyle w:val="normaltextrun"/>
          <w:rFonts w:cs="Calibri"/>
          <w:b/>
          <w:bCs/>
          <w:color w:val="000000"/>
          <w:shd w:val="clear" w:color="auto" w:fill="FFFFFF"/>
          <w:lang w:val="en-US"/>
        </w:rPr>
        <w:t>Loukas Sigalas</w:t>
      </w:r>
      <w:r w:rsidRPr="00F32793">
        <w:rPr>
          <w:rStyle w:val="normaltextrun"/>
          <w:rFonts w:cs="Calibri"/>
          <w:color w:val="000000"/>
          <w:shd w:val="clear" w:color="auto" w:fill="FFFFFF"/>
          <w:lang w:val="en-US"/>
        </w:rPr>
        <w:t>, the President of the Board and Managing Director of “SYMMETOCHES LIMENOS IRAKLEIOU S.A.”,</w:t>
      </w:r>
      <w:r w:rsidRPr="00F32793">
        <w:rPr>
          <w:rStyle w:val="normaltextrun"/>
          <w:rFonts w:cs="Calibri"/>
          <w:b/>
          <w:bCs/>
          <w:color w:val="000000"/>
          <w:shd w:val="clear" w:color="auto" w:fill="FFFFFF"/>
          <w:lang w:val="en-US"/>
        </w:rPr>
        <w:t xml:space="preserve"> Paul Kyprianou</w:t>
      </w:r>
      <w:r w:rsidRPr="00F32793">
        <w:rPr>
          <w:rStyle w:val="normaltextrun"/>
          <w:rFonts w:cs="Calibri"/>
          <w:color w:val="000000"/>
          <w:shd w:val="clear" w:color="auto" w:fill="FFFFFF"/>
          <w:lang w:val="en-US"/>
        </w:rPr>
        <w:t xml:space="preserve">, the </w:t>
      </w:r>
      <w:r w:rsidRPr="00F32793">
        <w:rPr>
          <w:rFonts w:cs="Calibri"/>
          <w:lang w:val="en-US"/>
        </w:rPr>
        <w:t xml:space="preserve">Concessions Senior Manager of Growthfund, </w:t>
      </w:r>
      <w:r w:rsidRPr="00F32793">
        <w:rPr>
          <w:rFonts w:cs="Calibri"/>
          <w:b/>
          <w:bCs/>
          <w:lang w:val="en-US"/>
        </w:rPr>
        <w:t>Dimitris Konstantakopoulos</w:t>
      </w:r>
      <w:r w:rsidRPr="00F32793">
        <w:rPr>
          <w:rFonts w:cs="Calibri"/>
          <w:lang w:val="en-US"/>
        </w:rPr>
        <w:t>,</w:t>
      </w:r>
      <w:r>
        <w:rPr>
          <w:rStyle w:val="Heading1Char"/>
          <w:rFonts w:cs="Calibri"/>
          <w:color w:val="000000"/>
          <w:shd w:val="clear" w:color="auto" w:fill="FFFFFF"/>
        </w:rPr>
        <w:t xml:space="preserve"> </w:t>
      </w:r>
      <w:r w:rsidRPr="00F32793">
        <w:rPr>
          <w:rStyle w:val="normaltextrun"/>
          <w:rFonts w:cs="Calibri"/>
          <w:color w:val="000000"/>
          <w:shd w:val="clear" w:color="auto" w:fill="FFFFFF"/>
          <w:lang w:val="en-US"/>
        </w:rPr>
        <w:t xml:space="preserve">the CEO of HPA S.A., </w:t>
      </w:r>
      <w:r w:rsidRPr="00F32793">
        <w:rPr>
          <w:rStyle w:val="normaltextrun"/>
          <w:rFonts w:cs="Calibri"/>
          <w:b/>
          <w:bCs/>
          <w:color w:val="000000"/>
          <w:shd w:val="clear" w:color="auto" w:fill="FFFFFF"/>
          <w:lang w:val="en-US"/>
        </w:rPr>
        <w:t>Minas Papadakis</w:t>
      </w:r>
      <w:r w:rsidRPr="00F32793">
        <w:rPr>
          <w:rStyle w:val="normaltextrun"/>
          <w:rFonts w:cs="Calibri"/>
          <w:color w:val="000000"/>
          <w:shd w:val="clear" w:color="auto" w:fill="FFFFFF"/>
          <w:lang w:val="en-US"/>
        </w:rPr>
        <w:t xml:space="preserve">, the President of the Board of Directors of HPA S.A., </w:t>
      </w:r>
      <w:r w:rsidRPr="00F32793">
        <w:rPr>
          <w:rStyle w:val="normaltextrun"/>
          <w:rFonts w:cs="Calibri"/>
          <w:b/>
          <w:bCs/>
          <w:color w:val="000000"/>
          <w:shd w:val="clear" w:color="auto" w:fill="FFFFFF"/>
          <w:lang w:val="en-US"/>
        </w:rPr>
        <w:t>Ioannis Vardavas</w:t>
      </w:r>
      <w:r w:rsidRPr="00F32793">
        <w:rPr>
          <w:rStyle w:val="normaltextrun"/>
          <w:rFonts w:cs="Calibri"/>
          <w:color w:val="000000"/>
          <w:shd w:val="clear" w:color="auto" w:fill="FFFFFF"/>
          <w:lang w:val="en-US"/>
        </w:rPr>
        <w:t xml:space="preserve"> and executives from HRADF.  </w:t>
      </w:r>
    </w:p>
    <w:p w14:paraId="2A3EE5F2" w14:textId="77777777" w:rsidR="00F32793" w:rsidRPr="00F32793" w:rsidRDefault="00F32793" w:rsidP="00F32793">
      <w:pPr>
        <w:jc w:val="both"/>
        <w:rPr>
          <w:rStyle w:val="normaltextrun"/>
          <w:rFonts w:cs="Calibri"/>
          <w:color w:val="000000"/>
          <w:shd w:val="clear" w:color="auto" w:fill="FFFFFF"/>
          <w:lang w:val="en-US"/>
        </w:rPr>
      </w:pPr>
      <w:r w:rsidRPr="00F32793">
        <w:rPr>
          <w:rStyle w:val="normaltextrun"/>
          <w:rFonts w:cs="Calibri"/>
          <w:color w:val="000000"/>
          <w:shd w:val="clear" w:color="auto" w:fill="FFFFFF"/>
          <w:lang w:val="en-US"/>
        </w:rPr>
        <w:t>With the acquisition of a majority stake, following a tender conducted by HRADF, the port of Heraklion enters a new era of growth. HPA S.A. acquires a strong shareholder, and HRADF, which retains 33% of the share capital of the Authority, a strategic partner. Moreover, the shareholders' agreement signed between HRADF and the investor secures the Fund's position as a minority shareholder safeguarding the interests of the Greek State.</w:t>
      </w:r>
    </w:p>
    <w:p w14:paraId="4A084FA7" w14:textId="77777777" w:rsidR="00F32793" w:rsidRPr="00F32793" w:rsidRDefault="00F32793" w:rsidP="00F32793">
      <w:pPr>
        <w:jc w:val="both"/>
        <w:rPr>
          <w:rStyle w:val="normaltextrun"/>
          <w:rFonts w:cs="Calibri"/>
          <w:color w:val="000000"/>
          <w:shd w:val="clear" w:color="auto" w:fill="FFFFFF"/>
          <w:lang w:val="en-US"/>
        </w:rPr>
      </w:pPr>
      <w:r w:rsidRPr="00F32793">
        <w:rPr>
          <w:rStyle w:val="normaltextrun"/>
          <w:rFonts w:cs="Calibri"/>
          <w:color w:val="000000"/>
          <w:shd w:val="clear" w:color="auto" w:fill="FFFFFF"/>
          <w:lang w:val="en-US"/>
        </w:rPr>
        <w:t xml:space="preserve">50% of the 80 million euros fee will be allocated to the "Special Account for Port Infrastructure Development" at the Bank of Greece, created to finance investments for the development and upgrade of the ports in HRADF's portfolio according to the provisions of Law 5131/2024. </w:t>
      </w:r>
    </w:p>
    <w:p w14:paraId="3BE4923C" w14:textId="77777777" w:rsidR="00F32793" w:rsidRPr="00F32793" w:rsidRDefault="00F32793" w:rsidP="00F32793">
      <w:pPr>
        <w:jc w:val="both"/>
        <w:rPr>
          <w:rStyle w:val="normaltextrun"/>
          <w:rFonts w:cs="Calibri"/>
          <w:color w:val="000000"/>
          <w:shd w:val="clear" w:color="auto" w:fill="FFFFFF"/>
          <w:lang w:val="en-US"/>
        </w:rPr>
      </w:pPr>
      <w:r w:rsidRPr="00F32793">
        <w:rPr>
          <w:rStyle w:val="normaltextrun"/>
          <w:rFonts w:cs="Calibri"/>
          <w:color w:val="000000"/>
          <w:shd w:val="clear" w:color="auto" w:fill="FFFFFF"/>
          <w:lang w:val="en-US"/>
        </w:rPr>
        <w:t>HRADF, in its capacity as Port Planning Authority, will continue to assist the investor in all stages of the approval process of HPA’s Master Plan for the development of the port of Heraklion, which is part of the broader plan of the Government for the upgrading of the infrastructure of Crete, along with the construction of the Northern Road Axis of Crete and the New International Airport of Heraklion.</w:t>
      </w:r>
      <w:r w:rsidRPr="00F32793">
        <w:rPr>
          <w:rStyle w:val="eop"/>
          <w:rFonts w:cs="Calibri"/>
          <w:color w:val="000000"/>
          <w:shd w:val="clear" w:color="auto" w:fill="FFFFFF"/>
          <w:lang w:val="en-US"/>
        </w:rPr>
        <w:t> </w:t>
      </w:r>
      <w:r w:rsidRPr="00F32793">
        <w:rPr>
          <w:rStyle w:val="normaltextrun"/>
          <w:rFonts w:cs="Calibri"/>
          <w:color w:val="000000"/>
          <w:shd w:val="clear" w:color="auto" w:fill="FFFFFF"/>
          <w:lang w:val="en-US"/>
        </w:rPr>
        <w:t xml:space="preserve"> </w:t>
      </w:r>
    </w:p>
    <w:p w14:paraId="4ACAD619" w14:textId="77777777" w:rsidR="00F32793" w:rsidRPr="00F32793" w:rsidRDefault="00F32793" w:rsidP="00F32793">
      <w:pPr>
        <w:jc w:val="both"/>
        <w:rPr>
          <w:rStyle w:val="eop"/>
          <w:rFonts w:cs="Calibri"/>
          <w:color w:val="000000"/>
          <w:shd w:val="clear" w:color="auto" w:fill="FFFFFF"/>
          <w:lang w:val="en-US"/>
        </w:rPr>
      </w:pPr>
      <w:r w:rsidRPr="00F32793">
        <w:rPr>
          <w:rStyle w:val="normaltextrun"/>
          <w:rFonts w:cs="Calibri"/>
          <w:color w:val="000000"/>
          <w:shd w:val="clear" w:color="auto" w:fill="FFFFFF"/>
          <w:lang w:val="en-US"/>
        </w:rPr>
        <w:t>The port of Heraklion is the first in the country to receive external verification by TUV AUSTRIA for its ESG performance, using the “ESG RATING TOOL” developed by HRADF. The certification process was coordinated by HRADF's Sustainability Department, which annually evaluates all ports in its portfolio based on ESG criteria, using its own digital tool "HRADF ESG RATING TOOL".</w:t>
      </w:r>
      <w:r w:rsidRPr="00F32793">
        <w:rPr>
          <w:rStyle w:val="eop"/>
          <w:rFonts w:cs="Calibri"/>
          <w:color w:val="000000"/>
          <w:shd w:val="clear" w:color="auto" w:fill="FFFFFF"/>
          <w:lang w:val="en-US"/>
        </w:rPr>
        <w:t> </w:t>
      </w:r>
    </w:p>
    <w:p w14:paraId="62844FCD" w14:textId="77777777" w:rsidR="00F32793" w:rsidRPr="00F32793" w:rsidRDefault="00F32793" w:rsidP="00F32793">
      <w:pPr>
        <w:jc w:val="both"/>
        <w:rPr>
          <w:rStyle w:val="normaltextrun"/>
          <w:rFonts w:cs="Calibri"/>
          <w:color w:val="000000"/>
          <w:shd w:val="clear" w:color="auto" w:fill="FFFFFF"/>
          <w:lang w:val="en-US"/>
        </w:rPr>
      </w:pPr>
      <w:r w:rsidRPr="00F32793">
        <w:rPr>
          <w:rStyle w:val="normaltextrun"/>
          <w:rFonts w:cs="Calibri"/>
          <w:color w:val="000000"/>
          <w:shd w:val="clear" w:color="auto" w:fill="FFFFFF"/>
          <w:lang w:val="en-US"/>
        </w:rPr>
        <w:lastRenderedPageBreak/>
        <w:t xml:space="preserve">The Minister of Economy and Finance, </w:t>
      </w:r>
      <w:r w:rsidRPr="00F32793">
        <w:rPr>
          <w:rStyle w:val="normaltextrun"/>
          <w:rFonts w:cs="Calibri"/>
          <w:b/>
          <w:bCs/>
          <w:color w:val="000000"/>
          <w:shd w:val="clear" w:color="auto" w:fill="FFFFFF"/>
          <w:lang w:val="en-US"/>
        </w:rPr>
        <w:t>Kostis Hatzidakis</w:t>
      </w:r>
      <w:r w:rsidRPr="00F32793">
        <w:rPr>
          <w:rStyle w:val="normaltextrun"/>
          <w:rFonts w:cs="Calibri"/>
          <w:color w:val="000000"/>
          <w:shd w:val="clear" w:color="auto" w:fill="FFFFFF"/>
          <w:lang w:val="en-US"/>
        </w:rPr>
        <w:t>, stated: “</w:t>
      </w:r>
      <w:r w:rsidRPr="00F32793">
        <w:rPr>
          <w:rStyle w:val="normaltextrun"/>
          <w:rFonts w:cs="Calibri"/>
          <w:i/>
          <w:iCs/>
          <w:color w:val="000000"/>
          <w:shd w:val="clear" w:color="auto" w:fill="FFFFFF"/>
          <w:lang w:val="en-US"/>
        </w:rPr>
        <w:t>Today is an important day not only for Heraklion and Crete but also for the national economy, for three reasons: Firstly, the Heraklion Port Authority acquires a strong shareholder, the Grimaldi Group, one of the largest shipping groups in Europe, which, following another HRADF tender, has already acquired the majority stake in the share capital of the Igoumenitsa Port Authority. Second, the State secures a significant offer of 80 million euros while retaining 33% of the share capital of the Authority. And thirdly, it is the first implementation of the new provision of Law 5131/2024, according to which 50% of the fee will be allocated for the development of the ports in HRADF's portfolio. It is important for the local community of Heraklion that after the redefinition of the land zone of the port, the areas that were released will be assigned to the Municipality, satisfying a long-term demand. The government is implementing a comprehensive strategy to upgrade the country's maritime infrastructure, which leads to better services for islanders and tourists, facilitation of trade, more revenue for the State, growth and job creation.</w:t>
      </w:r>
      <w:r w:rsidRPr="00F32793">
        <w:rPr>
          <w:rStyle w:val="normaltextrun"/>
          <w:rFonts w:cs="Calibri"/>
          <w:color w:val="000000"/>
          <w:shd w:val="clear" w:color="auto" w:fill="FFFFFF"/>
          <w:lang w:val="en-US"/>
        </w:rPr>
        <w:t>”</w:t>
      </w:r>
    </w:p>
    <w:p w14:paraId="08F659B2" w14:textId="77777777" w:rsidR="00F32793" w:rsidRPr="00F32793" w:rsidRDefault="00F32793" w:rsidP="00F32793">
      <w:pPr>
        <w:jc w:val="both"/>
        <w:rPr>
          <w:rStyle w:val="normaltextrun"/>
          <w:rFonts w:cs="Calibri"/>
          <w:color w:val="000000"/>
          <w:shd w:val="clear" w:color="auto" w:fill="FFFFFF"/>
          <w:lang w:val="en-US"/>
        </w:rPr>
      </w:pPr>
      <w:r w:rsidRPr="00F32793">
        <w:rPr>
          <w:rStyle w:val="normaltextrun"/>
          <w:rFonts w:cs="Calibri"/>
          <w:color w:val="000000"/>
          <w:shd w:val="clear" w:color="auto" w:fill="FFFFFF"/>
          <w:lang w:val="en-US"/>
        </w:rPr>
        <w:t xml:space="preserve">The Minister of Maritime Affairs and Insular Policy, </w:t>
      </w:r>
      <w:r w:rsidRPr="00F32793">
        <w:rPr>
          <w:rStyle w:val="normaltextrun"/>
          <w:rFonts w:cs="Calibri"/>
          <w:b/>
          <w:color w:val="000000"/>
          <w:shd w:val="clear" w:color="auto" w:fill="FFFFFF"/>
          <w:lang w:val="en-US"/>
        </w:rPr>
        <w:t>Christos Stylianides</w:t>
      </w:r>
      <w:r w:rsidRPr="00F32793">
        <w:rPr>
          <w:rStyle w:val="normaltextrun"/>
          <w:rFonts w:cs="Calibri"/>
          <w:color w:val="000000"/>
          <w:shd w:val="clear" w:color="auto" w:fill="FFFFFF"/>
          <w:lang w:val="en-US"/>
        </w:rPr>
        <w:t xml:space="preserve">, said: </w:t>
      </w:r>
      <w:r w:rsidRPr="00F32793">
        <w:rPr>
          <w:rFonts w:cs="Calibri"/>
          <w:i/>
          <w:iCs/>
          <w:color w:val="000000"/>
          <w:shd w:val="clear" w:color="auto" w:fill="FFFFFF"/>
          <w:lang w:val="en-US"/>
        </w:rPr>
        <w:t>“Today an important agreement for the future of the port of Heraklion is completed, with the acquisition of a majority stake of 67% in the share capital of HPA S.A. by Grimaldi Group against a fee of 80 million euros. This development marks the beginning of a new path of growth for the port of Heraklion. The port gains a strong and internationally renowned partner who will significantly contribute to its further development and upgrade. This strategic move not only strengthens the port itself, but also boosts the local and national economy, enhancing Greece's position on the global shipping map. The collaboration in this endeavor between the public and private sectors reaffirms our commitment to the effective and sustainable management of the country's port infrastructure. We will continue to work with the interests of the Greek citizens in mind, aiming to enhance the competitiveness of our country in the maritime sector.”</w:t>
      </w:r>
    </w:p>
    <w:p w14:paraId="6DDBBC8E" w14:textId="77777777" w:rsidR="00F32793" w:rsidRPr="00F32793" w:rsidRDefault="00F32793" w:rsidP="00F32793">
      <w:pPr>
        <w:jc w:val="both"/>
        <w:rPr>
          <w:rStyle w:val="normaltextrun"/>
          <w:rFonts w:cs="Calibri"/>
          <w:color w:val="000000"/>
          <w:shd w:val="clear" w:color="auto" w:fill="FFFFFF"/>
          <w:lang w:val="en-US"/>
        </w:rPr>
      </w:pPr>
      <w:r w:rsidRPr="00F32793">
        <w:rPr>
          <w:rStyle w:val="normaltextrun"/>
          <w:rFonts w:cs="Calibri"/>
          <w:color w:val="000000"/>
          <w:shd w:val="clear" w:color="auto" w:fill="FFFFFF"/>
          <w:lang w:val="en-US"/>
        </w:rPr>
        <w:t xml:space="preserve">Speaking about the importance of the project, HRADF's CEO, </w:t>
      </w:r>
      <w:r w:rsidRPr="00F32793">
        <w:rPr>
          <w:rStyle w:val="normaltextrun"/>
          <w:rFonts w:cs="Calibri"/>
          <w:b/>
          <w:color w:val="000000"/>
          <w:shd w:val="clear" w:color="auto" w:fill="FFFFFF"/>
          <w:lang w:val="en-US"/>
        </w:rPr>
        <w:t>Dimitris Politis</w:t>
      </w:r>
      <w:r w:rsidRPr="00F32793">
        <w:rPr>
          <w:rStyle w:val="normaltextrun"/>
          <w:rFonts w:cs="Calibri"/>
          <w:color w:val="000000"/>
          <w:shd w:val="clear" w:color="auto" w:fill="FFFFFF"/>
          <w:lang w:val="en-US"/>
        </w:rPr>
        <w:t>, pointed out: “</w:t>
      </w:r>
      <w:r w:rsidRPr="00F32793">
        <w:rPr>
          <w:rStyle w:val="normaltextrun"/>
          <w:rFonts w:cs="Calibri"/>
          <w:i/>
          <w:color w:val="000000"/>
          <w:shd w:val="clear" w:color="auto" w:fill="FFFFFF"/>
          <w:lang w:val="en-US"/>
        </w:rPr>
        <w:t>We are particularly pleased that Grimaldi Group, one of the biggest groups in Europe with vast experience in operating ports, acquires a majority stake in Heraklion Port Authority and will guide the port to a new period of sustainable development.</w:t>
      </w:r>
      <w:r w:rsidRPr="00F32793">
        <w:rPr>
          <w:i/>
          <w:lang w:val="en-US"/>
        </w:rPr>
        <w:t xml:space="preserve"> </w:t>
      </w:r>
      <w:r w:rsidRPr="00F32793">
        <w:rPr>
          <w:rStyle w:val="normaltextrun"/>
          <w:rFonts w:cs="Calibri"/>
          <w:i/>
          <w:color w:val="000000"/>
          <w:shd w:val="clear" w:color="auto" w:fill="FFFFFF"/>
          <w:lang w:val="en-US"/>
        </w:rPr>
        <w:t>With this project, we safeguard the public interest in many ways: the Greek State, through HRADF, maintains a 33% stake in the share capital of HPA, ensuring its presence in the new era that begins for the port. HPA acquires a strong main shareholder who will implement significant investments for its energy transition and operational upgrade. The Venetian harbour of the city, one of the cultural landmarks of Heraklion, will be protected as we included, in cooperation with the Ministry of Maritime Affairs and Insular Policy, provisions in the tender for the establishment of a new state-owned managing body. Finally, it is particularly important that 50% of the fee will be invested for the development of state-owned ports, enhancing their competitiveness and creating new jobs for the benefit of local communities and the national economy</w:t>
      </w:r>
      <w:r w:rsidRPr="00F32793">
        <w:rPr>
          <w:rStyle w:val="normaltextrun"/>
          <w:rFonts w:cs="Calibri"/>
          <w:color w:val="000000"/>
          <w:shd w:val="clear" w:color="auto" w:fill="FFFFFF"/>
          <w:lang w:val="en-US"/>
        </w:rPr>
        <w:t xml:space="preserve">."   </w:t>
      </w:r>
    </w:p>
    <w:p w14:paraId="21DD8AF3" w14:textId="77777777" w:rsidR="00F32793" w:rsidRPr="00F32793" w:rsidRDefault="00F32793" w:rsidP="00F32793">
      <w:pPr>
        <w:jc w:val="both"/>
        <w:rPr>
          <w:rFonts w:cs="Calibri"/>
          <w:color w:val="000000"/>
          <w:shd w:val="clear" w:color="auto" w:fill="FFFFFF"/>
          <w:lang w:val="en-US"/>
        </w:rPr>
      </w:pPr>
      <w:r w:rsidRPr="00F32793">
        <w:rPr>
          <w:rFonts w:cs="Calibri"/>
          <w:color w:val="000000"/>
          <w:shd w:val="clear" w:color="auto" w:fill="FFFFFF"/>
          <w:lang w:val="en-US"/>
        </w:rPr>
        <w:t>In his speech, Grimaldi Euromed S.p.A. President and CEO</w:t>
      </w:r>
      <w:r w:rsidRPr="00851512">
        <w:rPr>
          <w:rFonts w:cs="Calibri"/>
          <w:color w:val="000000"/>
          <w:shd w:val="clear" w:color="auto" w:fill="FFFFFF"/>
          <w:lang w:val="en-US"/>
        </w:rPr>
        <w:t>,</w:t>
      </w:r>
      <w:r w:rsidRPr="00F32793">
        <w:rPr>
          <w:rFonts w:cs="Calibri"/>
          <w:color w:val="000000"/>
          <w:shd w:val="clear" w:color="auto" w:fill="FFFFFF"/>
          <w:lang w:val="en-US"/>
        </w:rPr>
        <w:t xml:space="preserve"> and Chairman of Heraklion Port Authority S.A., </w:t>
      </w:r>
      <w:r w:rsidRPr="00F32793">
        <w:rPr>
          <w:rFonts w:cs="Calibri"/>
          <w:b/>
          <w:bCs/>
          <w:color w:val="000000"/>
          <w:shd w:val="clear" w:color="auto" w:fill="FFFFFF"/>
          <w:lang w:val="en-US"/>
        </w:rPr>
        <w:t>Emanuele Grimaldi</w:t>
      </w:r>
      <w:r w:rsidRPr="00F32793">
        <w:rPr>
          <w:rFonts w:cs="Calibri"/>
          <w:color w:val="000000"/>
          <w:shd w:val="clear" w:color="auto" w:fill="FFFFFF"/>
          <w:lang w:val="en-US"/>
        </w:rPr>
        <w:t>, underlined the long-term, investment-oriented vision that inspired this acquisition: “</w:t>
      </w:r>
      <w:r w:rsidRPr="00F32793">
        <w:rPr>
          <w:rFonts w:cs="Calibri"/>
          <w:i/>
          <w:iCs/>
          <w:color w:val="000000"/>
          <w:shd w:val="clear" w:color="auto" w:fill="FFFFFF"/>
          <w:lang w:val="en-US"/>
        </w:rPr>
        <w:t xml:space="preserve">We have an ambitious investment program aimed at fully leveraging Heraklion's strategic location in the Eastern Mediterranean. This port has great potential for new </w:t>
      </w:r>
      <w:r w:rsidRPr="00F32793">
        <w:rPr>
          <w:rFonts w:cs="Calibri"/>
          <w:i/>
          <w:iCs/>
          <w:color w:val="000000"/>
          <w:shd w:val="clear" w:color="auto" w:fill="FFFFFF"/>
          <w:lang w:val="en-US"/>
        </w:rPr>
        <w:lastRenderedPageBreak/>
        <w:t>trade routes for both passenger and freight transport, including cruises and vehicle shipments. We are keenly aware of this, having been its primary client for many years through the Grimaldi Group Heraklion-based company Minoan Lines. With our investments in renewable energy, we will also support the Port's sustainable growth and transform Heraklion into a truly green port and a model for the Mediterranean port sector. Our ultimate goal is to foster improved services for the Port, increased trade activity, more tourism, more business opportunities, job creation, and greater prosperity for the city of Heraklion, the island of Crete, and Greece as a whole.</w:t>
      </w:r>
      <w:r w:rsidRPr="00F32793">
        <w:rPr>
          <w:rFonts w:cs="Calibri"/>
          <w:color w:val="000000"/>
          <w:shd w:val="clear" w:color="auto" w:fill="FFFFFF"/>
          <w:lang w:val="en-US"/>
        </w:rPr>
        <w:t>”</w:t>
      </w:r>
    </w:p>
    <w:p w14:paraId="4B284D64" w14:textId="77777777" w:rsidR="00F32793" w:rsidRPr="00F32793" w:rsidRDefault="00F32793" w:rsidP="00F32793">
      <w:pPr>
        <w:jc w:val="both"/>
        <w:rPr>
          <w:rStyle w:val="normaltextrun"/>
          <w:rFonts w:cs="Calibri"/>
          <w:color w:val="000000"/>
          <w:shd w:val="clear" w:color="auto" w:fill="FFFFFF"/>
          <w:lang w:val="en-US"/>
        </w:rPr>
      </w:pPr>
    </w:p>
    <w:p w14:paraId="642DC93F" w14:textId="77777777" w:rsidR="00F32793" w:rsidRPr="00F32793" w:rsidRDefault="00F32793" w:rsidP="00F32793">
      <w:pPr>
        <w:jc w:val="both"/>
        <w:rPr>
          <w:rStyle w:val="normaltextrun"/>
          <w:rFonts w:cs="Calibri"/>
          <w:color w:val="000000"/>
          <w:shd w:val="clear" w:color="auto" w:fill="FFFFFF"/>
          <w:lang w:val="en-US"/>
        </w:rPr>
      </w:pPr>
    </w:p>
    <w:p w14:paraId="4B8E6082" w14:textId="77777777" w:rsidR="00F32793" w:rsidRPr="00F32793" w:rsidRDefault="00F32793" w:rsidP="00F32793">
      <w:pPr>
        <w:jc w:val="both"/>
        <w:rPr>
          <w:rStyle w:val="normaltextrun"/>
          <w:rFonts w:cs="Calibri"/>
          <w:color w:val="000000"/>
          <w:shd w:val="clear" w:color="auto" w:fill="FFFFFF"/>
          <w:lang w:val="en-US"/>
        </w:rPr>
      </w:pPr>
    </w:p>
    <w:p w14:paraId="30194746" w14:textId="77777777" w:rsidR="00F32793" w:rsidRPr="00A20D2C" w:rsidRDefault="00F32793" w:rsidP="00F32793">
      <w:pPr>
        <w:jc w:val="both"/>
        <w:rPr>
          <w:rFonts w:eastAsia="Times New Roman" w:cs="Calibri"/>
          <w:bCs/>
          <w:sz w:val="20"/>
          <w:szCs w:val="20"/>
          <w:lang w:val="en-GB"/>
        </w:rPr>
      </w:pPr>
      <w:r w:rsidRPr="00F32793">
        <w:rPr>
          <w:rFonts w:cs="Calibri"/>
          <w:sz w:val="20"/>
          <w:szCs w:val="20"/>
          <w:lang w:val="en-US"/>
        </w:rPr>
        <w:t xml:space="preserve">Please refer to the Fund's </w:t>
      </w:r>
      <w:hyperlink r:id="rId11" w:history="1">
        <w:r w:rsidRPr="00F32793">
          <w:rPr>
            <w:rStyle w:val="Hyperlink"/>
            <w:rFonts w:cs="Calibri"/>
            <w:sz w:val="20"/>
            <w:szCs w:val="20"/>
            <w:lang w:val="en-US"/>
          </w:rPr>
          <w:t>website</w:t>
        </w:r>
      </w:hyperlink>
      <w:r w:rsidRPr="00F32793">
        <w:rPr>
          <w:rFonts w:cs="Calibri"/>
          <w:sz w:val="20"/>
          <w:szCs w:val="20"/>
          <w:lang w:val="en-US"/>
        </w:rPr>
        <w:t xml:space="preserve"> for more information and updates regarding the Hellenic Republic Asset Development Fund (HRADF</w:t>
      </w:r>
      <w:r w:rsidRPr="00A20D2C">
        <w:rPr>
          <w:rFonts w:cs="Calibri"/>
          <w:sz w:val="20"/>
          <w:szCs w:val="20"/>
          <w:lang w:val="en-GB"/>
        </w:rPr>
        <w:t>).</w:t>
      </w:r>
    </w:p>
    <w:p w14:paraId="54D01F6C" w14:textId="77777777" w:rsidR="00F32793" w:rsidRPr="00F32793" w:rsidRDefault="00F32793" w:rsidP="00F32793">
      <w:pPr>
        <w:jc w:val="both"/>
        <w:rPr>
          <w:rFonts w:cs="Calibri"/>
          <w:sz w:val="20"/>
          <w:szCs w:val="20"/>
          <w:u w:val="single"/>
          <w:lang w:val="en-US"/>
        </w:rPr>
      </w:pPr>
      <w:r w:rsidRPr="00F32793">
        <w:rPr>
          <w:rFonts w:cs="Calibri"/>
          <w:b/>
          <w:sz w:val="20"/>
          <w:szCs w:val="20"/>
          <w:lang w:val="en-US"/>
        </w:rPr>
        <w:t>Information for the Press:</w:t>
      </w:r>
      <w:r w:rsidRPr="00F32793">
        <w:rPr>
          <w:rFonts w:cs="Calibri"/>
          <w:sz w:val="20"/>
          <w:szCs w:val="20"/>
          <w:lang w:val="en-US"/>
        </w:rPr>
        <w:t xml:space="preserve"> </w:t>
      </w:r>
      <w:r w:rsidRPr="00A20D2C">
        <w:rPr>
          <w:rFonts w:cs="Calibri"/>
          <w:color w:val="000000" w:themeColor="text1"/>
          <w:sz w:val="20"/>
          <w:szCs w:val="20"/>
        </w:rPr>
        <w:t>Α</w:t>
      </w:r>
      <w:proofErr w:type="spellStart"/>
      <w:r w:rsidRPr="00F32793">
        <w:rPr>
          <w:rFonts w:cs="Calibri"/>
          <w:color w:val="000000" w:themeColor="text1"/>
          <w:sz w:val="20"/>
          <w:szCs w:val="20"/>
          <w:lang w:val="en-US"/>
        </w:rPr>
        <w:t>chilleas</w:t>
      </w:r>
      <w:proofErr w:type="spellEnd"/>
      <w:r w:rsidRPr="00F32793">
        <w:rPr>
          <w:rFonts w:cs="Calibri"/>
          <w:color w:val="000000" w:themeColor="text1"/>
          <w:sz w:val="20"/>
          <w:szCs w:val="20"/>
          <w:lang w:val="en-US"/>
        </w:rPr>
        <w:t xml:space="preserve"> Topas</w:t>
      </w:r>
      <w:r w:rsidRPr="00F32793">
        <w:rPr>
          <w:rFonts w:cs="Calibri"/>
          <w:sz w:val="20"/>
          <w:szCs w:val="20"/>
          <w:lang w:val="en-US"/>
        </w:rPr>
        <w:t xml:space="preserve">, </w:t>
      </w:r>
      <w:r w:rsidRPr="00A20D2C">
        <w:rPr>
          <w:rFonts w:cs="Calibri"/>
          <w:sz w:val="20"/>
          <w:szCs w:val="20"/>
        </w:rPr>
        <w:t>Τ</w:t>
      </w:r>
      <w:proofErr w:type="spellStart"/>
      <w:r w:rsidRPr="00F32793">
        <w:rPr>
          <w:rFonts w:cs="Calibri"/>
          <w:sz w:val="20"/>
          <w:szCs w:val="20"/>
          <w:lang w:val="en-US"/>
        </w:rPr>
        <w:t>el</w:t>
      </w:r>
      <w:proofErr w:type="spellEnd"/>
      <w:r w:rsidRPr="00F32793">
        <w:rPr>
          <w:rFonts w:cs="Calibri"/>
          <w:sz w:val="20"/>
          <w:szCs w:val="20"/>
          <w:lang w:val="en-US"/>
        </w:rPr>
        <w:t xml:space="preserve"> </w:t>
      </w:r>
      <w:r w:rsidRPr="00F32793">
        <w:rPr>
          <w:rFonts w:cs="Calibri"/>
          <w:color w:val="000000" w:themeColor="text1"/>
          <w:sz w:val="20"/>
          <w:szCs w:val="20"/>
          <w:lang w:val="en-US"/>
        </w:rPr>
        <w:t>+30 6944902085</w:t>
      </w:r>
      <w:r w:rsidRPr="00F32793">
        <w:rPr>
          <w:rFonts w:cs="Calibri"/>
          <w:sz w:val="20"/>
          <w:szCs w:val="20"/>
          <w:lang w:val="en-US"/>
        </w:rPr>
        <w:t xml:space="preserve">, Email </w:t>
      </w:r>
      <w:hyperlink r:id="rId12" w:history="1">
        <w:r w:rsidRPr="00F32793">
          <w:rPr>
            <w:rStyle w:val="Hyperlink"/>
            <w:rFonts w:cs="Calibri"/>
            <w:sz w:val="20"/>
            <w:szCs w:val="20"/>
            <w:lang w:val="en-US"/>
          </w:rPr>
          <w:t>press@hraf.gr</w:t>
        </w:r>
      </w:hyperlink>
      <w:r w:rsidRPr="00F32793">
        <w:rPr>
          <w:rFonts w:cs="Calibri"/>
          <w:sz w:val="20"/>
          <w:szCs w:val="20"/>
          <w:lang w:val="en-US"/>
        </w:rPr>
        <w:t xml:space="preserve"> &amp; </w:t>
      </w:r>
      <w:r w:rsidRPr="00F32793">
        <w:rPr>
          <w:rStyle w:val="Hyperlink"/>
          <w:rFonts w:cs="Calibri"/>
          <w:sz w:val="20"/>
          <w:szCs w:val="20"/>
          <w:lang w:val="en-US"/>
        </w:rPr>
        <w:t>atopas@hraf.gr</w:t>
      </w:r>
    </w:p>
    <w:p w14:paraId="6CAA34E1" w14:textId="77DF2785" w:rsidR="00FE7A21" w:rsidRPr="00FE7A21" w:rsidRDefault="00FE7A21" w:rsidP="00CF081D">
      <w:pPr>
        <w:jc w:val="both"/>
        <w:rPr>
          <w:lang w:val="en-US"/>
        </w:rPr>
      </w:pPr>
    </w:p>
    <w:sectPr w:rsidR="00FE7A21" w:rsidRPr="00FE7A21" w:rsidSect="0002452B">
      <w:headerReference w:type="default" r:id="rId13"/>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6ABDB" w14:textId="77777777" w:rsidR="0002452B" w:rsidRDefault="0002452B" w:rsidP="00456E38">
      <w:pPr>
        <w:spacing w:after="0" w:line="240" w:lineRule="auto"/>
      </w:pPr>
      <w:r>
        <w:separator/>
      </w:r>
    </w:p>
  </w:endnote>
  <w:endnote w:type="continuationSeparator" w:id="0">
    <w:p w14:paraId="420C27B8" w14:textId="77777777" w:rsidR="0002452B" w:rsidRDefault="0002452B"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82283" w14:textId="77777777" w:rsidR="0002452B" w:rsidRDefault="0002452B" w:rsidP="00456E38">
      <w:pPr>
        <w:spacing w:after="0" w:line="240" w:lineRule="auto"/>
      </w:pPr>
      <w:r>
        <w:separator/>
      </w:r>
    </w:p>
  </w:footnote>
  <w:footnote w:type="continuationSeparator" w:id="0">
    <w:p w14:paraId="7366B6F7" w14:textId="77777777" w:rsidR="0002452B" w:rsidRDefault="0002452B"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7757B" w14:textId="1A750699" w:rsidR="00047D39" w:rsidRDefault="00532989" w:rsidP="00532989">
    <w:r>
      <w:t xml:space="preserve">                                              </w:t>
    </w:r>
    <w:r w:rsidR="00D6621C">
      <w:rPr>
        <w:noProof/>
      </w:rPr>
      <w:drawing>
        <wp:inline distT="0" distB="0" distL="0" distR="0" wp14:anchorId="04BAE395" wp14:editId="6F8310EE">
          <wp:extent cx="2402014" cy="583158"/>
          <wp:effectExtent l="0" t="0" r="0" b="7620"/>
          <wp:docPr id="1" name="Picture 1"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527" cy="594450"/>
                  </a:xfrm>
                  <a:prstGeom prst="rect">
                    <a:avLst/>
                  </a:prstGeom>
                  <a:noFill/>
                  <a:ln>
                    <a:noFill/>
                  </a:ln>
                </pic:spPr>
              </pic:pic>
            </a:graphicData>
          </a:graphic>
        </wp:inline>
      </w:drawing>
    </w:r>
  </w:p>
  <w:p w14:paraId="0C92CBD9" w14:textId="77777777" w:rsidR="001C67F7" w:rsidRDefault="001C67F7" w:rsidP="000E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5E673B"/>
    <w:multiLevelType w:val="hybridMultilevel"/>
    <w:tmpl w:val="FC1A3E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C766B6"/>
    <w:multiLevelType w:val="hybridMultilevel"/>
    <w:tmpl w:val="5CEA00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3DF02F1"/>
    <w:multiLevelType w:val="hybridMultilevel"/>
    <w:tmpl w:val="AC3E482A"/>
    <w:lvl w:ilvl="0" w:tplc="55F62A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C4D78"/>
    <w:multiLevelType w:val="hybridMultilevel"/>
    <w:tmpl w:val="2A402E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9A21D69"/>
    <w:multiLevelType w:val="hybridMultilevel"/>
    <w:tmpl w:val="13BA07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C269C"/>
    <w:multiLevelType w:val="multilevel"/>
    <w:tmpl w:val="C7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11" w15:restartNumberingAfterBreak="0">
    <w:nsid w:val="254204A4"/>
    <w:multiLevelType w:val="hybridMultilevel"/>
    <w:tmpl w:val="8D2C33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B6663B"/>
    <w:multiLevelType w:val="hybridMultilevel"/>
    <w:tmpl w:val="550C2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7E76E6"/>
    <w:multiLevelType w:val="hybridMultilevel"/>
    <w:tmpl w:val="F9409A0E"/>
    <w:lvl w:ilvl="0" w:tplc="2DC405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0205D7F"/>
    <w:multiLevelType w:val="hybridMultilevel"/>
    <w:tmpl w:val="3D62494C"/>
    <w:lvl w:ilvl="0" w:tplc="7E96AE6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B18C5"/>
    <w:multiLevelType w:val="hybridMultilevel"/>
    <w:tmpl w:val="E1FE79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9" w15:restartNumberingAfterBreak="0">
    <w:nsid w:val="46044E8F"/>
    <w:multiLevelType w:val="hybridMultilevel"/>
    <w:tmpl w:val="5900CBA6"/>
    <w:lvl w:ilvl="0" w:tplc="931E67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43C37"/>
    <w:multiLevelType w:val="hybridMultilevel"/>
    <w:tmpl w:val="863E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50D1A"/>
    <w:multiLevelType w:val="hybridMultilevel"/>
    <w:tmpl w:val="6DBEA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0AC0348"/>
    <w:multiLevelType w:val="hybridMultilevel"/>
    <w:tmpl w:val="F59600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FD6FDA"/>
    <w:multiLevelType w:val="hybridMultilevel"/>
    <w:tmpl w:val="66927C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2EC32E1"/>
    <w:multiLevelType w:val="hybridMultilevel"/>
    <w:tmpl w:val="3B8EFF3C"/>
    <w:lvl w:ilvl="0" w:tplc="5660FAF6">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4081D"/>
    <w:multiLevelType w:val="hybridMultilevel"/>
    <w:tmpl w:val="853E2C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CA79F1"/>
    <w:multiLevelType w:val="hybridMultilevel"/>
    <w:tmpl w:val="5C4C50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69694">
    <w:abstractNumId w:val="18"/>
  </w:num>
  <w:num w:numId="2" w16cid:durableId="1816096909">
    <w:abstractNumId w:val="10"/>
  </w:num>
  <w:num w:numId="3" w16cid:durableId="1124542514">
    <w:abstractNumId w:val="8"/>
  </w:num>
  <w:num w:numId="4" w16cid:durableId="1608344740">
    <w:abstractNumId w:val="31"/>
  </w:num>
  <w:num w:numId="5" w16cid:durableId="681856097">
    <w:abstractNumId w:val="14"/>
  </w:num>
  <w:num w:numId="6" w16cid:durableId="214515023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16cid:durableId="136170819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8" w16cid:durableId="1895047056">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9" w16cid:durableId="57443952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0" w16cid:durableId="56706112">
    <w:abstractNumId w:val="5"/>
  </w:num>
  <w:num w:numId="11" w16cid:durableId="1280916240">
    <w:abstractNumId w:val="15"/>
  </w:num>
  <w:num w:numId="12" w16cid:durableId="1357732019">
    <w:abstractNumId w:val="24"/>
  </w:num>
  <w:num w:numId="13" w16cid:durableId="1447893081">
    <w:abstractNumId w:val="12"/>
  </w:num>
  <w:num w:numId="14" w16cid:durableId="1955165700">
    <w:abstractNumId w:val="9"/>
  </w:num>
  <w:num w:numId="15" w16cid:durableId="917403429">
    <w:abstractNumId w:val="3"/>
  </w:num>
  <w:num w:numId="16" w16cid:durableId="377516461">
    <w:abstractNumId w:val="20"/>
  </w:num>
  <w:num w:numId="17" w16cid:durableId="1986230696">
    <w:abstractNumId w:val="13"/>
  </w:num>
  <w:num w:numId="18" w16cid:durableId="889192924">
    <w:abstractNumId w:val="4"/>
  </w:num>
  <w:num w:numId="19" w16cid:durableId="488182285">
    <w:abstractNumId w:val="25"/>
  </w:num>
  <w:num w:numId="20" w16cid:durableId="204567894">
    <w:abstractNumId w:val="16"/>
  </w:num>
  <w:num w:numId="21" w16cid:durableId="439029805">
    <w:abstractNumId w:val="19"/>
  </w:num>
  <w:num w:numId="22" w16cid:durableId="205485344">
    <w:abstractNumId w:val="0"/>
  </w:num>
  <w:num w:numId="23" w16cid:durableId="202131784">
    <w:abstractNumId w:val="6"/>
  </w:num>
  <w:num w:numId="24" w16cid:durableId="54205165">
    <w:abstractNumId w:val="27"/>
  </w:num>
  <w:num w:numId="25" w16cid:durableId="1243099760">
    <w:abstractNumId w:val="23"/>
  </w:num>
  <w:num w:numId="26" w16cid:durableId="604459997">
    <w:abstractNumId w:val="17"/>
  </w:num>
  <w:num w:numId="27" w16cid:durableId="963120781">
    <w:abstractNumId w:val="30"/>
  </w:num>
  <w:num w:numId="28" w16cid:durableId="1179271576">
    <w:abstractNumId w:val="2"/>
  </w:num>
  <w:num w:numId="29" w16cid:durableId="1894465430">
    <w:abstractNumId w:val="29"/>
  </w:num>
  <w:num w:numId="30" w16cid:durableId="285235268">
    <w:abstractNumId w:val="26"/>
  </w:num>
  <w:num w:numId="31" w16cid:durableId="33849230">
    <w:abstractNumId w:val="11"/>
  </w:num>
  <w:num w:numId="32" w16cid:durableId="23386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MDUwMzEzNja2MDBX0lEKTi0uzszPAykwNKgFAJNbbS8tAAAA"/>
  </w:docVars>
  <w:rsids>
    <w:rsidRoot w:val="00456E38"/>
    <w:rsid w:val="0000031D"/>
    <w:rsid w:val="0000047F"/>
    <w:rsid w:val="000026E3"/>
    <w:rsid w:val="0000317E"/>
    <w:rsid w:val="00006614"/>
    <w:rsid w:val="00006FE3"/>
    <w:rsid w:val="0001095D"/>
    <w:rsid w:val="00013231"/>
    <w:rsid w:val="00014612"/>
    <w:rsid w:val="00015D44"/>
    <w:rsid w:val="0002452B"/>
    <w:rsid w:val="00034A86"/>
    <w:rsid w:val="00042194"/>
    <w:rsid w:val="0004714E"/>
    <w:rsid w:val="00047D39"/>
    <w:rsid w:val="000533B0"/>
    <w:rsid w:val="000543BB"/>
    <w:rsid w:val="000547E9"/>
    <w:rsid w:val="00054A7E"/>
    <w:rsid w:val="0005614A"/>
    <w:rsid w:val="00056470"/>
    <w:rsid w:val="00056C8F"/>
    <w:rsid w:val="000571E5"/>
    <w:rsid w:val="00060EE7"/>
    <w:rsid w:val="000658F5"/>
    <w:rsid w:val="00067763"/>
    <w:rsid w:val="0007028B"/>
    <w:rsid w:val="0007417F"/>
    <w:rsid w:val="000747B2"/>
    <w:rsid w:val="000826CE"/>
    <w:rsid w:val="000840DC"/>
    <w:rsid w:val="00086A6D"/>
    <w:rsid w:val="00090C98"/>
    <w:rsid w:val="0009206A"/>
    <w:rsid w:val="00096D1F"/>
    <w:rsid w:val="000A194B"/>
    <w:rsid w:val="000A59A9"/>
    <w:rsid w:val="000B31D1"/>
    <w:rsid w:val="000B7DBF"/>
    <w:rsid w:val="000C1CB6"/>
    <w:rsid w:val="000C2DFD"/>
    <w:rsid w:val="000C708B"/>
    <w:rsid w:val="000D221D"/>
    <w:rsid w:val="000D4083"/>
    <w:rsid w:val="000D7EBC"/>
    <w:rsid w:val="000D7FAA"/>
    <w:rsid w:val="000E3767"/>
    <w:rsid w:val="000E56C3"/>
    <w:rsid w:val="000F05FA"/>
    <w:rsid w:val="000F1C7A"/>
    <w:rsid w:val="000F3FDA"/>
    <w:rsid w:val="000F56C4"/>
    <w:rsid w:val="000F6060"/>
    <w:rsid w:val="00101825"/>
    <w:rsid w:val="00106D39"/>
    <w:rsid w:val="00110038"/>
    <w:rsid w:val="00123083"/>
    <w:rsid w:val="00130F02"/>
    <w:rsid w:val="00131BF2"/>
    <w:rsid w:val="00136AA2"/>
    <w:rsid w:val="00140D2E"/>
    <w:rsid w:val="00141748"/>
    <w:rsid w:val="00145926"/>
    <w:rsid w:val="001500DF"/>
    <w:rsid w:val="00151C82"/>
    <w:rsid w:val="00153684"/>
    <w:rsid w:val="0015403C"/>
    <w:rsid w:val="00155815"/>
    <w:rsid w:val="00155FC0"/>
    <w:rsid w:val="001609AE"/>
    <w:rsid w:val="0016167F"/>
    <w:rsid w:val="00161A9A"/>
    <w:rsid w:val="001635B9"/>
    <w:rsid w:val="001676D4"/>
    <w:rsid w:val="0017043B"/>
    <w:rsid w:val="0018026E"/>
    <w:rsid w:val="00180A1B"/>
    <w:rsid w:val="001871AF"/>
    <w:rsid w:val="00190792"/>
    <w:rsid w:val="00190F92"/>
    <w:rsid w:val="00196191"/>
    <w:rsid w:val="001A014F"/>
    <w:rsid w:val="001A0CAF"/>
    <w:rsid w:val="001A1113"/>
    <w:rsid w:val="001A2D03"/>
    <w:rsid w:val="001A3010"/>
    <w:rsid w:val="001A3341"/>
    <w:rsid w:val="001A5DE7"/>
    <w:rsid w:val="001B32E1"/>
    <w:rsid w:val="001B3381"/>
    <w:rsid w:val="001B3F6E"/>
    <w:rsid w:val="001B4B2D"/>
    <w:rsid w:val="001B69B7"/>
    <w:rsid w:val="001B7A1D"/>
    <w:rsid w:val="001C1F3A"/>
    <w:rsid w:val="001C2060"/>
    <w:rsid w:val="001C4A63"/>
    <w:rsid w:val="001C67F7"/>
    <w:rsid w:val="001C719E"/>
    <w:rsid w:val="001D1F83"/>
    <w:rsid w:val="001D2B8F"/>
    <w:rsid w:val="001D32E1"/>
    <w:rsid w:val="001D37EF"/>
    <w:rsid w:val="001D592A"/>
    <w:rsid w:val="001E206E"/>
    <w:rsid w:val="001E5D29"/>
    <w:rsid w:val="001E6FCE"/>
    <w:rsid w:val="001F217C"/>
    <w:rsid w:val="001F2856"/>
    <w:rsid w:val="00201FAF"/>
    <w:rsid w:val="00205170"/>
    <w:rsid w:val="002071B6"/>
    <w:rsid w:val="00210F5A"/>
    <w:rsid w:val="002121B2"/>
    <w:rsid w:val="00214C63"/>
    <w:rsid w:val="002166EF"/>
    <w:rsid w:val="002176D2"/>
    <w:rsid w:val="0022194C"/>
    <w:rsid w:val="00221F80"/>
    <w:rsid w:val="002235BA"/>
    <w:rsid w:val="00230EA0"/>
    <w:rsid w:val="00232B14"/>
    <w:rsid w:val="002352A8"/>
    <w:rsid w:val="0023624D"/>
    <w:rsid w:val="0024234B"/>
    <w:rsid w:val="00243E27"/>
    <w:rsid w:val="00244269"/>
    <w:rsid w:val="00244FEF"/>
    <w:rsid w:val="0024628B"/>
    <w:rsid w:val="002504E5"/>
    <w:rsid w:val="00253B4F"/>
    <w:rsid w:val="00255B21"/>
    <w:rsid w:val="00257A44"/>
    <w:rsid w:val="00257B55"/>
    <w:rsid w:val="002623B4"/>
    <w:rsid w:val="00262862"/>
    <w:rsid w:val="002638C0"/>
    <w:rsid w:val="00263B90"/>
    <w:rsid w:val="00264838"/>
    <w:rsid w:val="00266AAA"/>
    <w:rsid w:val="00266FDD"/>
    <w:rsid w:val="00267E97"/>
    <w:rsid w:val="00272D56"/>
    <w:rsid w:val="00281085"/>
    <w:rsid w:val="00283BC4"/>
    <w:rsid w:val="002847E6"/>
    <w:rsid w:val="0029465D"/>
    <w:rsid w:val="00294E24"/>
    <w:rsid w:val="00295E59"/>
    <w:rsid w:val="002A256B"/>
    <w:rsid w:val="002B0269"/>
    <w:rsid w:val="002B06E9"/>
    <w:rsid w:val="002B4A06"/>
    <w:rsid w:val="002B4B67"/>
    <w:rsid w:val="002B50D2"/>
    <w:rsid w:val="002B79CE"/>
    <w:rsid w:val="002C105C"/>
    <w:rsid w:val="002C5BF2"/>
    <w:rsid w:val="002D12CB"/>
    <w:rsid w:val="002D3684"/>
    <w:rsid w:val="002E2E96"/>
    <w:rsid w:val="002F0083"/>
    <w:rsid w:val="002F5699"/>
    <w:rsid w:val="002F6C2C"/>
    <w:rsid w:val="002F6E11"/>
    <w:rsid w:val="0030164B"/>
    <w:rsid w:val="00310AF8"/>
    <w:rsid w:val="00315377"/>
    <w:rsid w:val="00317263"/>
    <w:rsid w:val="00317E1B"/>
    <w:rsid w:val="003240B0"/>
    <w:rsid w:val="00327234"/>
    <w:rsid w:val="0033221B"/>
    <w:rsid w:val="00332551"/>
    <w:rsid w:val="00332C33"/>
    <w:rsid w:val="00333BD3"/>
    <w:rsid w:val="00335AB2"/>
    <w:rsid w:val="00336E4E"/>
    <w:rsid w:val="00337EF1"/>
    <w:rsid w:val="00341C88"/>
    <w:rsid w:val="00341EC8"/>
    <w:rsid w:val="00341F1F"/>
    <w:rsid w:val="00350E6A"/>
    <w:rsid w:val="003600CF"/>
    <w:rsid w:val="003603DE"/>
    <w:rsid w:val="003616D5"/>
    <w:rsid w:val="00364D08"/>
    <w:rsid w:val="003767CD"/>
    <w:rsid w:val="003841F8"/>
    <w:rsid w:val="0039487D"/>
    <w:rsid w:val="00397048"/>
    <w:rsid w:val="003A30A4"/>
    <w:rsid w:val="003A3650"/>
    <w:rsid w:val="003A5662"/>
    <w:rsid w:val="003A7898"/>
    <w:rsid w:val="003A7EFB"/>
    <w:rsid w:val="003B2716"/>
    <w:rsid w:val="003B5034"/>
    <w:rsid w:val="003C44E6"/>
    <w:rsid w:val="003D2F89"/>
    <w:rsid w:val="003D4334"/>
    <w:rsid w:val="003D6D60"/>
    <w:rsid w:val="003D6F29"/>
    <w:rsid w:val="003E0FCC"/>
    <w:rsid w:val="003E38D1"/>
    <w:rsid w:val="003E4C26"/>
    <w:rsid w:val="003E4F26"/>
    <w:rsid w:val="003E6EA0"/>
    <w:rsid w:val="003F0588"/>
    <w:rsid w:val="003F1216"/>
    <w:rsid w:val="003F2AC1"/>
    <w:rsid w:val="003F5A09"/>
    <w:rsid w:val="00411603"/>
    <w:rsid w:val="00411CA7"/>
    <w:rsid w:val="00412A57"/>
    <w:rsid w:val="00416017"/>
    <w:rsid w:val="00417BC0"/>
    <w:rsid w:val="00423476"/>
    <w:rsid w:val="00425859"/>
    <w:rsid w:val="004263BD"/>
    <w:rsid w:val="00426938"/>
    <w:rsid w:val="00427993"/>
    <w:rsid w:val="004309DF"/>
    <w:rsid w:val="00433BAB"/>
    <w:rsid w:val="004415F5"/>
    <w:rsid w:val="0045088C"/>
    <w:rsid w:val="00455822"/>
    <w:rsid w:val="00456E38"/>
    <w:rsid w:val="00460486"/>
    <w:rsid w:val="00461561"/>
    <w:rsid w:val="00462ADC"/>
    <w:rsid w:val="00462EE7"/>
    <w:rsid w:val="00470945"/>
    <w:rsid w:val="00472699"/>
    <w:rsid w:val="0047282A"/>
    <w:rsid w:val="00472EE2"/>
    <w:rsid w:val="004740D7"/>
    <w:rsid w:val="0047484B"/>
    <w:rsid w:val="00476490"/>
    <w:rsid w:val="00480420"/>
    <w:rsid w:val="0048587B"/>
    <w:rsid w:val="00486695"/>
    <w:rsid w:val="00491090"/>
    <w:rsid w:val="004A1670"/>
    <w:rsid w:val="004A1D05"/>
    <w:rsid w:val="004A2FF5"/>
    <w:rsid w:val="004B2DEF"/>
    <w:rsid w:val="004B31F9"/>
    <w:rsid w:val="004B3F8A"/>
    <w:rsid w:val="004B47D4"/>
    <w:rsid w:val="004C00C2"/>
    <w:rsid w:val="004C12B9"/>
    <w:rsid w:val="004C4644"/>
    <w:rsid w:val="004C5CF4"/>
    <w:rsid w:val="004C7476"/>
    <w:rsid w:val="004C7800"/>
    <w:rsid w:val="004D156C"/>
    <w:rsid w:val="004E18AC"/>
    <w:rsid w:val="004E78F0"/>
    <w:rsid w:val="00503B39"/>
    <w:rsid w:val="00505C07"/>
    <w:rsid w:val="00505E99"/>
    <w:rsid w:val="00507E69"/>
    <w:rsid w:val="005112EA"/>
    <w:rsid w:val="00511645"/>
    <w:rsid w:val="00511F0F"/>
    <w:rsid w:val="00512806"/>
    <w:rsid w:val="00515418"/>
    <w:rsid w:val="005230BF"/>
    <w:rsid w:val="00524349"/>
    <w:rsid w:val="00527516"/>
    <w:rsid w:val="00532989"/>
    <w:rsid w:val="00532D4A"/>
    <w:rsid w:val="00536D19"/>
    <w:rsid w:val="00537AA5"/>
    <w:rsid w:val="00537CB9"/>
    <w:rsid w:val="00542003"/>
    <w:rsid w:val="00543DFE"/>
    <w:rsid w:val="005500CF"/>
    <w:rsid w:val="00551CFA"/>
    <w:rsid w:val="0055288A"/>
    <w:rsid w:val="00552BD8"/>
    <w:rsid w:val="00556462"/>
    <w:rsid w:val="00563C58"/>
    <w:rsid w:val="00564F1D"/>
    <w:rsid w:val="00564F48"/>
    <w:rsid w:val="00565A49"/>
    <w:rsid w:val="00574313"/>
    <w:rsid w:val="0057558D"/>
    <w:rsid w:val="0057654F"/>
    <w:rsid w:val="00585198"/>
    <w:rsid w:val="00586008"/>
    <w:rsid w:val="00590BAC"/>
    <w:rsid w:val="00597DA2"/>
    <w:rsid w:val="005A0049"/>
    <w:rsid w:val="005A1F42"/>
    <w:rsid w:val="005A3B6C"/>
    <w:rsid w:val="005A4916"/>
    <w:rsid w:val="005A4BC9"/>
    <w:rsid w:val="005A58EC"/>
    <w:rsid w:val="005B27B0"/>
    <w:rsid w:val="005B463E"/>
    <w:rsid w:val="005B739D"/>
    <w:rsid w:val="005B798B"/>
    <w:rsid w:val="005C16DB"/>
    <w:rsid w:val="005C5453"/>
    <w:rsid w:val="005D6DE4"/>
    <w:rsid w:val="005E42F7"/>
    <w:rsid w:val="005F18E8"/>
    <w:rsid w:val="005F1FC8"/>
    <w:rsid w:val="006101E7"/>
    <w:rsid w:val="0061042B"/>
    <w:rsid w:val="006105E3"/>
    <w:rsid w:val="006159F6"/>
    <w:rsid w:val="00622380"/>
    <w:rsid w:val="00623A42"/>
    <w:rsid w:val="0062729B"/>
    <w:rsid w:val="0063124E"/>
    <w:rsid w:val="00631862"/>
    <w:rsid w:val="00632A7A"/>
    <w:rsid w:val="00632B4A"/>
    <w:rsid w:val="00636541"/>
    <w:rsid w:val="00640C13"/>
    <w:rsid w:val="006444EC"/>
    <w:rsid w:val="00645DF3"/>
    <w:rsid w:val="006466E8"/>
    <w:rsid w:val="00651C29"/>
    <w:rsid w:val="00654845"/>
    <w:rsid w:val="00657355"/>
    <w:rsid w:val="006611C6"/>
    <w:rsid w:val="006654F4"/>
    <w:rsid w:val="00670B3B"/>
    <w:rsid w:val="00671543"/>
    <w:rsid w:val="00671FB0"/>
    <w:rsid w:val="00677803"/>
    <w:rsid w:val="00680064"/>
    <w:rsid w:val="00682F5A"/>
    <w:rsid w:val="00686AB1"/>
    <w:rsid w:val="00692A76"/>
    <w:rsid w:val="006A5685"/>
    <w:rsid w:val="006A5CFD"/>
    <w:rsid w:val="006A63F1"/>
    <w:rsid w:val="006B1A9D"/>
    <w:rsid w:val="006B2A97"/>
    <w:rsid w:val="006B4B48"/>
    <w:rsid w:val="006C0BFF"/>
    <w:rsid w:val="006C2141"/>
    <w:rsid w:val="006C36F8"/>
    <w:rsid w:val="006C4F35"/>
    <w:rsid w:val="006C5D68"/>
    <w:rsid w:val="006C6891"/>
    <w:rsid w:val="006C78EE"/>
    <w:rsid w:val="006D25CF"/>
    <w:rsid w:val="006D3822"/>
    <w:rsid w:val="006D49DA"/>
    <w:rsid w:val="006D55D3"/>
    <w:rsid w:val="006D5710"/>
    <w:rsid w:val="006D5E0D"/>
    <w:rsid w:val="006E09F6"/>
    <w:rsid w:val="006E32C0"/>
    <w:rsid w:val="006E5207"/>
    <w:rsid w:val="006E5820"/>
    <w:rsid w:val="006E6759"/>
    <w:rsid w:val="006F26EE"/>
    <w:rsid w:val="006F3AAE"/>
    <w:rsid w:val="006F3CF7"/>
    <w:rsid w:val="006F4E43"/>
    <w:rsid w:val="006F5AA4"/>
    <w:rsid w:val="006F72E3"/>
    <w:rsid w:val="00702D7E"/>
    <w:rsid w:val="00704197"/>
    <w:rsid w:val="00704442"/>
    <w:rsid w:val="007044F2"/>
    <w:rsid w:val="0070679D"/>
    <w:rsid w:val="007112D0"/>
    <w:rsid w:val="00715495"/>
    <w:rsid w:val="00720EA1"/>
    <w:rsid w:val="00721D76"/>
    <w:rsid w:val="00722A76"/>
    <w:rsid w:val="007259EB"/>
    <w:rsid w:val="00725A54"/>
    <w:rsid w:val="007307D4"/>
    <w:rsid w:val="00731A4E"/>
    <w:rsid w:val="00736BA1"/>
    <w:rsid w:val="00740BC3"/>
    <w:rsid w:val="00740F05"/>
    <w:rsid w:val="007573C5"/>
    <w:rsid w:val="0076301D"/>
    <w:rsid w:val="00767064"/>
    <w:rsid w:val="00771173"/>
    <w:rsid w:val="0077283F"/>
    <w:rsid w:val="00773311"/>
    <w:rsid w:val="00781847"/>
    <w:rsid w:val="00784863"/>
    <w:rsid w:val="00784944"/>
    <w:rsid w:val="00785D59"/>
    <w:rsid w:val="007931D2"/>
    <w:rsid w:val="00794B76"/>
    <w:rsid w:val="0079514A"/>
    <w:rsid w:val="007A3023"/>
    <w:rsid w:val="007A47CD"/>
    <w:rsid w:val="007B0B6F"/>
    <w:rsid w:val="007B1C0F"/>
    <w:rsid w:val="007B2CD7"/>
    <w:rsid w:val="007B3688"/>
    <w:rsid w:val="007B3ED9"/>
    <w:rsid w:val="007B4000"/>
    <w:rsid w:val="007B7776"/>
    <w:rsid w:val="007B78D0"/>
    <w:rsid w:val="007C0B32"/>
    <w:rsid w:val="007C21F4"/>
    <w:rsid w:val="007C4B9D"/>
    <w:rsid w:val="007C7EC8"/>
    <w:rsid w:val="007E2EA4"/>
    <w:rsid w:val="007E3689"/>
    <w:rsid w:val="007E4276"/>
    <w:rsid w:val="007F317B"/>
    <w:rsid w:val="007F7296"/>
    <w:rsid w:val="007F78D7"/>
    <w:rsid w:val="00801521"/>
    <w:rsid w:val="00801B8E"/>
    <w:rsid w:val="008158F5"/>
    <w:rsid w:val="0082682A"/>
    <w:rsid w:val="00830D97"/>
    <w:rsid w:val="00834352"/>
    <w:rsid w:val="00834D63"/>
    <w:rsid w:val="00837462"/>
    <w:rsid w:val="00837EB9"/>
    <w:rsid w:val="00840952"/>
    <w:rsid w:val="008455FE"/>
    <w:rsid w:val="00846AE5"/>
    <w:rsid w:val="008517A8"/>
    <w:rsid w:val="00852788"/>
    <w:rsid w:val="00855A51"/>
    <w:rsid w:val="008601C1"/>
    <w:rsid w:val="008611DE"/>
    <w:rsid w:val="00862390"/>
    <w:rsid w:val="0086349D"/>
    <w:rsid w:val="008639B5"/>
    <w:rsid w:val="00865D94"/>
    <w:rsid w:val="00870B3E"/>
    <w:rsid w:val="00872003"/>
    <w:rsid w:val="00885725"/>
    <w:rsid w:val="00886BBD"/>
    <w:rsid w:val="008908B4"/>
    <w:rsid w:val="00891806"/>
    <w:rsid w:val="00896D66"/>
    <w:rsid w:val="008A0126"/>
    <w:rsid w:val="008A1A9E"/>
    <w:rsid w:val="008A23F6"/>
    <w:rsid w:val="008B0436"/>
    <w:rsid w:val="008B0966"/>
    <w:rsid w:val="008C06A3"/>
    <w:rsid w:val="008C07C2"/>
    <w:rsid w:val="008C2628"/>
    <w:rsid w:val="008C3C39"/>
    <w:rsid w:val="008C54AB"/>
    <w:rsid w:val="008C6485"/>
    <w:rsid w:val="008D1B16"/>
    <w:rsid w:val="008D2E4D"/>
    <w:rsid w:val="008D3B48"/>
    <w:rsid w:val="008D4367"/>
    <w:rsid w:val="008D4D6E"/>
    <w:rsid w:val="008D4E42"/>
    <w:rsid w:val="008D52DE"/>
    <w:rsid w:val="008E0802"/>
    <w:rsid w:val="008E0CB4"/>
    <w:rsid w:val="008E232A"/>
    <w:rsid w:val="008E4472"/>
    <w:rsid w:val="008E6B49"/>
    <w:rsid w:val="008E6D49"/>
    <w:rsid w:val="008F1BBB"/>
    <w:rsid w:val="008F25FB"/>
    <w:rsid w:val="008F3AF4"/>
    <w:rsid w:val="008F7756"/>
    <w:rsid w:val="00900FFE"/>
    <w:rsid w:val="009037A8"/>
    <w:rsid w:val="009061BC"/>
    <w:rsid w:val="009064B6"/>
    <w:rsid w:val="0091096F"/>
    <w:rsid w:val="00912FBD"/>
    <w:rsid w:val="0092044E"/>
    <w:rsid w:val="00924B98"/>
    <w:rsid w:val="00924E1F"/>
    <w:rsid w:val="00933D59"/>
    <w:rsid w:val="00935780"/>
    <w:rsid w:val="009409D8"/>
    <w:rsid w:val="009409F6"/>
    <w:rsid w:val="00941C98"/>
    <w:rsid w:val="00943A77"/>
    <w:rsid w:val="0094739D"/>
    <w:rsid w:val="00952EF6"/>
    <w:rsid w:val="00953E8D"/>
    <w:rsid w:val="00954B08"/>
    <w:rsid w:val="00960091"/>
    <w:rsid w:val="00965073"/>
    <w:rsid w:val="00970400"/>
    <w:rsid w:val="0097439A"/>
    <w:rsid w:val="0098323D"/>
    <w:rsid w:val="00983C63"/>
    <w:rsid w:val="009857EF"/>
    <w:rsid w:val="00985C18"/>
    <w:rsid w:val="00986D3B"/>
    <w:rsid w:val="009921D0"/>
    <w:rsid w:val="00994CAD"/>
    <w:rsid w:val="00995759"/>
    <w:rsid w:val="009A053A"/>
    <w:rsid w:val="009A0E26"/>
    <w:rsid w:val="009A6F8C"/>
    <w:rsid w:val="009B442D"/>
    <w:rsid w:val="009B69E3"/>
    <w:rsid w:val="009C03F4"/>
    <w:rsid w:val="009C5623"/>
    <w:rsid w:val="009C6959"/>
    <w:rsid w:val="009D1C00"/>
    <w:rsid w:val="009D2BCE"/>
    <w:rsid w:val="009D5258"/>
    <w:rsid w:val="009E33C3"/>
    <w:rsid w:val="009E39A2"/>
    <w:rsid w:val="009E3BCA"/>
    <w:rsid w:val="009E41E0"/>
    <w:rsid w:val="009E589D"/>
    <w:rsid w:val="009F087E"/>
    <w:rsid w:val="009F308F"/>
    <w:rsid w:val="009F56AE"/>
    <w:rsid w:val="009F678C"/>
    <w:rsid w:val="00A0100A"/>
    <w:rsid w:val="00A01D83"/>
    <w:rsid w:val="00A03472"/>
    <w:rsid w:val="00A0556D"/>
    <w:rsid w:val="00A06ED5"/>
    <w:rsid w:val="00A12AC5"/>
    <w:rsid w:val="00A17A9B"/>
    <w:rsid w:val="00A2021F"/>
    <w:rsid w:val="00A229C8"/>
    <w:rsid w:val="00A22DAD"/>
    <w:rsid w:val="00A269DB"/>
    <w:rsid w:val="00A27ABB"/>
    <w:rsid w:val="00A35447"/>
    <w:rsid w:val="00A3578D"/>
    <w:rsid w:val="00A40635"/>
    <w:rsid w:val="00A42719"/>
    <w:rsid w:val="00A516ED"/>
    <w:rsid w:val="00A546C3"/>
    <w:rsid w:val="00A56453"/>
    <w:rsid w:val="00A56464"/>
    <w:rsid w:val="00A60246"/>
    <w:rsid w:val="00A62F8C"/>
    <w:rsid w:val="00A63B52"/>
    <w:rsid w:val="00A659A9"/>
    <w:rsid w:val="00A65A85"/>
    <w:rsid w:val="00A67E99"/>
    <w:rsid w:val="00A73EB2"/>
    <w:rsid w:val="00A758F6"/>
    <w:rsid w:val="00A75FFA"/>
    <w:rsid w:val="00A778B1"/>
    <w:rsid w:val="00A81F6E"/>
    <w:rsid w:val="00A84BBF"/>
    <w:rsid w:val="00A85915"/>
    <w:rsid w:val="00A86E91"/>
    <w:rsid w:val="00A87017"/>
    <w:rsid w:val="00A90D62"/>
    <w:rsid w:val="00A9159F"/>
    <w:rsid w:val="00AA42CF"/>
    <w:rsid w:val="00AA492F"/>
    <w:rsid w:val="00AA51ED"/>
    <w:rsid w:val="00AB2E3B"/>
    <w:rsid w:val="00AB35A1"/>
    <w:rsid w:val="00AC07AC"/>
    <w:rsid w:val="00AC59FF"/>
    <w:rsid w:val="00AC7CA2"/>
    <w:rsid w:val="00AD10C0"/>
    <w:rsid w:val="00AD20D2"/>
    <w:rsid w:val="00AD59AA"/>
    <w:rsid w:val="00AE28F6"/>
    <w:rsid w:val="00AE7811"/>
    <w:rsid w:val="00AF5C05"/>
    <w:rsid w:val="00AF6FED"/>
    <w:rsid w:val="00AF70E9"/>
    <w:rsid w:val="00AF70F0"/>
    <w:rsid w:val="00B060AB"/>
    <w:rsid w:val="00B0719F"/>
    <w:rsid w:val="00B073C3"/>
    <w:rsid w:val="00B106AE"/>
    <w:rsid w:val="00B203E9"/>
    <w:rsid w:val="00B217B9"/>
    <w:rsid w:val="00B21B28"/>
    <w:rsid w:val="00B23531"/>
    <w:rsid w:val="00B27B2D"/>
    <w:rsid w:val="00B30925"/>
    <w:rsid w:val="00B34597"/>
    <w:rsid w:val="00B36AA3"/>
    <w:rsid w:val="00B4132B"/>
    <w:rsid w:val="00B43CE1"/>
    <w:rsid w:val="00B45EBA"/>
    <w:rsid w:val="00B516FE"/>
    <w:rsid w:val="00B51BC7"/>
    <w:rsid w:val="00B530B2"/>
    <w:rsid w:val="00B550B1"/>
    <w:rsid w:val="00B571FC"/>
    <w:rsid w:val="00B5769A"/>
    <w:rsid w:val="00B67338"/>
    <w:rsid w:val="00B70DF1"/>
    <w:rsid w:val="00B7634D"/>
    <w:rsid w:val="00B76B8D"/>
    <w:rsid w:val="00B76BD4"/>
    <w:rsid w:val="00B77A43"/>
    <w:rsid w:val="00B8131A"/>
    <w:rsid w:val="00B817A6"/>
    <w:rsid w:val="00B92C5B"/>
    <w:rsid w:val="00B9313E"/>
    <w:rsid w:val="00B9572C"/>
    <w:rsid w:val="00B95D86"/>
    <w:rsid w:val="00B968D6"/>
    <w:rsid w:val="00B97061"/>
    <w:rsid w:val="00BA47A7"/>
    <w:rsid w:val="00BA4AB8"/>
    <w:rsid w:val="00BB0650"/>
    <w:rsid w:val="00BB257A"/>
    <w:rsid w:val="00BB31CF"/>
    <w:rsid w:val="00BB44A7"/>
    <w:rsid w:val="00BB4D9A"/>
    <w:rsid w:val="00BB54B3"/>
    <w:rsid w:val="00BB6501"/>
    <w:rsid w:val="00BC1BCF"/>
    <w:rsid w:val="00BC387F"/>
    <w:rsid w:val="00BC44DF"/>
    <w:rsid w:val="00BC4B03"/>
    <w:rsid w:val="00BC54BC"/>
    <w:rsid w:val="00BC6341"/>
    <w:rsid w:val="00BC7B70"/>
    <w:rsid w:val="00BD0747"/>
    <w:rsid w:val="00BD71F6"/>
    <w:rsid w:val="00BE089F"/>
    <w:rsid w:val="00BE15DA"/>
    <w:rsid w:val="00BE37BC"/>
    <w:rsid w:val="00BF026E"/>
    <w:rsid w:val="00BF13DD"/>
    <w:rsid w:val="00BF1A36"/>
    <w:rsid w:val="00BF32C0"/>
    <w:rsid w:val="00BF42D5"/>
    <w:rsid w:val="00BF46E8"/>
    <w:rsid w:val="00C0448B"/>
    <w:rsid w:val="00C16CC4"/>
    <w:rsid w:val="00C20FF7"/>
    <w:rsid w:val="00C26628"/>
    <w:rsid w:val="00C30355"/>
    <w:rsid w:val="00C31CE3"/>
    <w:rsid w:val="00C34892"/>
    <w:rsid w:val="00C40B65"/>
    <w:rsid w:val="00C430E0"/>
    <w:rsid w:val="00C43DDE"/>
    <w:rsid w:val="00C441F8"/>
    <w:rsid w:val="00C463E5"/>
    <w:rsid w:val="00C50E80"/>
    <w:rsid w:val="00C519DC"/>
    <w:rsid w:val="00C51A95"/>
    <w:rsid w:val="00C55DDF"/>
    <w:rsid w:val="00C61605"/>
    <w:rsid w:val="00C621DC"/>
    <w:rsid w:val="00C65815"/>
    <w:rsid w:val="00C7143F"/>
    <w:rsid w:val="00C8454C"/>
    <w:rsid w:val="00C853D7"/>
    <w:rsid w:val="00C8649A"/>
    <w:rsid w:val="00C872B9"/>
    <w:rsid w:val="00C87D36"/>
    <w:rsid w:val="00C907E3"/>
    <w:rsid w:val="00C92F29"/>
    <w:rsid w:val="00C9664E"/>
    <w:rsid w:val="00C967A8"/>
    <w:rsid w:val="00C9712A"/>
    <w:rsid w:val="00C972B5"/>
    <w:rsid w:val="00CA0DAB"/>
    <w:rsid w:val="00CA35D7"/>
    <w:rsid w:val="00CB1399"/>
    <w:rsid w:val="00CB55FC"/>
    <w:rsid w:val="00CB5D7F"/>
    <w:rsid w:val="00CC1477"/>
    <w:rsid w:val="00CC1855"/>
    <w:rsid w:val="00CC315C"/>
    <w:rsid w:val="00CC4E2F"/>
    <w:rsid w:val="00CD13C4"/>
    <w:rsid w:val="00CD18F7"/>
    <w:rsid w:val="00CD3954"/>
    <w:rsid w:val="00CD596A"/>
    <w:rsid w:val="00CE0777"/>
    <w:rsid w:val="00CE4934"/>
    <w:rsid w:val="00CE5CD0"/>
    <w:rsid w:val="00CF0111"/>
    <w:rsid w:val="00CF0740"/>
    <w:rsid w:val="00CF081D"/>
    <w:rsid w:val="00CF2C74"/>
    <w:rsid w:val="00CF3951"/>
    <w:rsid w:val="00CF4654"/>
    <w:rsid w:val="00CF6BE6"/>
    <w:rsid w:val="00D0642B"/>
    <w:rsid w:val="00D06E2C"/>
    <w:rsid w:val="00D07E8D"/>
    <w:rsid w:val="00D12461"/>
    <w:rsid w:val="00D12540"/>
    <w:rsid w:val="00D1386D"/>
    <w:rsid w:val="00D172FF"/>
    <w:rsid w:val="00D2247E"/>
    <w:rsid w:val="00D227E2"/>
    <w:rsid w:val="00D241F4"/>
    <w:rsid w:val="00D26987"/>
    <w:rsid w:val="00D30834"/>
    <w:rsid w:val="00D347CC"/>
    <w:rsid w:val="00D355B0"/>
    <w:rsid w:val="00D41472"/>
    <w:rsid w:val="00D4497B"/>
    <w:rsid w:val="00D51840"/>
    <w:rsid w:val="00D568BB"/>
    <w:rsid w:val="00D6358A"/>
    <w:rsid w:val="00D6621C"/>
    <w:rsid w:val="00D664BA"/>
    <w:rsid w:val="00D7125A"/>
    <w:rsid w:val="00D712AA"/>
    <w:rsid w:val="00D74E30"/>
    <w:rsid w:val="00D76A04"/>
    <w:rsid w:val="00D807A9"/>
    <w:rsid w:val="00D84CAF"/>
    <w:rsid w:val="00D867C4"/>
    <w:rsid w:val="00D87E2C"/>
    <w:rsid w:val="00D90850"/>
    <w:rsid w:val="00D96B93"/>
    <w:rsid w:val="00D97F32"/>
    <w:rsid w:val="00DA5438"/>
    <w:rsid w:val="00DA54D6"/>
    <w:rsid w:val="00DA6258"/>
    <w:rsid w:val="00DA68D9"/>
    <w:rsid w:val="00DB408E"/>
    <w:rsid w:val="00DB7B87"/>
    <w:rsid w:val="00DC03D6"/>
    <w:rsid w:val="00DC04C2"/>
    <w:rsid w:val="00DC3A0E"/>
    <w:rsid w:val="00DC73B6"/>
    <w:rsid w:val="00DD0AD6"/>
    <w:rsid w:val="00DD2447"/>
    <w:rsid w:val="00DD270E"/>
    <w:rsid w:val="00DD2951"/>
    <w:rsid w:val="00DD43B5"/>
    <w:rsid w:val="00DE02A4"/>
    <w:rsid w:val="00DE1101"/>
    <w:rsid w:val="00DE55C2"/>
    <w:rsid w:val="00DF20B0"/>
    <w:rsid w:val="00DF3F00"/>
    <w:rsid w:val="00DF5388"/>
    <w:rsid w:val="00DF592A"/>
    <w:rsid w:val="00DF5B7B"/>
    <w:rsid w:val="00DF6AB2"/>
    <w:rsid w:val="00DF730B"/>
    <w:rsid w:val="00E00A98"/>
    <w:rsid w:val="00E041F9"/>
    <w:rsid w:val="00E042C2"/>
    <w:rsid w:val="00E05816"/>
    <w:rsid w:val="00E06979"/>
    <w:rsid w:val="00E06A54"/>
    <w:rsid w:val="00E1370C"/>
    <w:rsid w:val="00E15B51"/>
    <w:rsid w:val="00E15CA3"/>
    <w:rsid w:val="00E222A6"/>
    <w:rsid w:val="00E23135"/>
    <w:rsid w:val="00E25BA7"/>
    <w:rsid w:val="00E2650D"/>
    <w:rsid w:val="00E335E2"/>
    <w:rsid w:val="00E33834"/>
    <w:rsid w:val="00E33CCD"/>
    <w:rsid w:val="00E35772"/>
    <w:rsid w:val="00E376B1"/>
    <w:rsid w:val="00E40D05"/>
    <w:rsid w:val="00E41CB3"/>
    <w:rsid w:val="00E4621A"/>
    <w:rsid w:val="00E4735F"/>
    <w:rsid w:val="00E53B6F"/>
    <w:rsid w:val="00E5521A"/>
    <w:rsid w:val="00E61F7D"/>
    <w:rsid w:val="00E62AAA"/>
    <w:rsid w:val="00E6569C"/>
    <w:rsid w:val="00E70D4F"/>
    <w:rsid w:val="00E71975"/>
    <w:rsid w:val="00E75291"/>
    <w:rsid w:val="00E83550"/>
    <w:rsid w:val="00E84CF1"/>
    <w:rsid w:val="00E87E17"/>
    <w:rsid w:val="00E962BE"/>
    <w:rsid w:val="00E96EA1"/>
    <w:rsid w:val="00EA13BF"/>
    <w:rsid w:val="00EA38C6"/>
    <w:rsid w:val="00EB099D"/>
    <w:rsid w:val="00EB14EF"/>
    <w:rsid w:val="00EB1BF9"/>
    <w:rsid w:val="00EB32A0"/>
    <w:rsid w:val="00EB43BE"/>
    <w:rsid w:val="00EB5184"/>
    <w:rsid w:val="00EC0D71"/>
    <w:rsid w:val="00EC247E"/>
    <w:rsid w:val="00EC46AD"/>
    <w:rsid w:val="00ED37AC"/>
    <w:rsid w:val="00EE0CED"/>
    <w:rsid w:val="00EE42C5"/>
    <w:rsid w:val="00EE6CDA"/>
    <w:rsid w:val="00EF051D"/>
    <w:rsid w:val="00EF4217"/>
    <w:rsid w:val="00EF74E0"/>
    <w:rsid w:val="00EF7FF4"/>
    <w:rsid w:val="00F005EF"/>
    <w:rsid w:val="00F00925"/>
    <w:rsid w:val="00F0258B"/>
    <w:rsid w:val="00F03E4C"/>
    <w:rsid w:val="00F043D3"/>
    <w:rsid w:val="00F05288"/>
    <w:rsid w:val="00F0546A"/>
    <w:rsid w:val="00F06A32"/>
    <w:rsid w:val="00F0730B"/>
    <w:rsid w:val="00F07C43"/>
    <w:rsid w:val="00F10390"/>
    <w:rsid w:val="00F155D4"/>
    <w:rsid w:val="00F15CC8"/>
    <w:rsid w:val="00F17ACF"/>
    <w:rsid w:val="00F22AD6"/>
    <w:rsid w:val="00F24815"/>
    <w:rsid w:val="00F31168"/>
    <w:rsid w:val="00F31CAB"/>
    <w:rsid w:val="00F32793"/>
    <w:rsid w:val="00F33D85"/>
    <w:rsid w:val="00F43216"/>
    <w:rsid w:val="00F46DF3"/>
    <w:rsid w:val="00F47129"/>
    <w:rsid w:val="00F478B0"/>
    <w:rsid w:val="00F541BF"/>
    <w:rsid w:val="00F547FF"/>
    <w:rsid w:val="00F60CA0"/>
    <w:rsid w:val="00F611A1"/>
    <w:rsid w:val="00F61A4B"/>
    <w:rsid w:val="00F62B07"/>
    <w:rsid w:val="00F63E3A"/>
    <w:rsid w:val="00F708B9"/>
    <w:rsid w:val="00F7172E"/>
    <w:rsid w:val="00F75055"/>
    <w:rsid w:val="00F82ABB"/>
    <w:rsid w:val="00F83ED3"/>
    <w:rsid w:val="00F85046"/>
    <w:rsid w:val="00F87B35"/>
    <w:rsid w:val="00F87D39"/>
    <w:rsid w:val="00F87D85"/>
    <w:rsid w:val="00F942F4"/>
    <w:rsid w:val="00F94B23"/>
    <w:rsid w:val="00F96A60"/>
    <w:rsid w:val="00FA12DD"/>
    <w:rsid w:val="00FA4E27"/>
    <w:rsid w:val="00FB3B31"/>
    <w:rsid w:val="00FB69EB"/>
    <w:rsid w:val="00FC1F53"/>
    <w:rsid w:val="00FE383A"/>
    <w:rsid w:val="00FE653A"/>
    <w:rsid w:val="00FE6688"/>
    <w:rsid w:val="00FE7A21"/>
    <w:rsid w:val="00FF1993"/>
    <w:rsid w:val="00FF764C"/>
    <w:rsid w:val="00FF7777"/>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704C"/>
  <w15:docId w15:val="{D6880FDD-5422-4888-B2F5-C64DE760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paragraph" w:styleId="Heading1">
    <w:name w:val="heading 1"/>
    <w:basedOn w:val="Normal"/>
    <w:next w:val="Normal"/>
    <w:link w:val="Heading1Char"/>
    <w:uiPriority w:val="9"/>
    <w:qFormat/>
    <w:rsid w:val="00F32793"/>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US"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semiHidden/>
    <w:unhideWhenUsed/>
    <w:rsid w:val="003D6F29"/>
    <w:pPr>
      <w:spacing w:line="240" w:lineRule="auto"/>
    </w:pPr>
    <w:rPr>
      <w:sz w:val="20"/>
      <w:szCs w:val="20"/>
    </w:rPr>
  </w:style>
  <w:style w:type="character" w:customStyle="1" w:styleId="CommentTextChar">
    <w:name w:val="Comment Text Char"/>
    <w:link w:val="CommentText"/>
    <w:uiPriority w:val="99"/>
    <w:semiHidden/>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uiPriority w:val="99"/>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650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33BAB"/>
    <w:rPr>
      <w:i/>
      <w:iCs/>
    </w:rPr>
  </w:style>
  <w:style w:type="character" w:styleId="FollowedHyperlink">
    <w:name w:val="FollowedHyperlink"/>
    <w:uiPriority w:val="99"/>
    <w:semiHidden/>
    <w:unhideWhenUsed/>
    <w:rsid w:val="007E3689"/>
    <w:rPr>
      <w:color w:val="800080"/>
      <w:u w:val="single"/>
    </w:rPr>
  </w:style>
  <w:style w:type="paragraph" w:customStyle="1" w:styleId="FraportText">
    <w:name w:val="FraportText"/>
    <w:basedOn w:val="Normal"/>
    <w:uiPriority w:val="99"/>
    <w:rsid w:val="00801B8E"/>
    <w:pPr>
      <w:spacing w:after="0" w:line="255" w:lineRule="atLeast"/>
    </w:pPr>
    <w:rPr>
      <w:rFonts w:ascii="Arial" w:eastAsia="Times New Roman" w:hAnsi="Arial"/>
      <w:sz w:val="20"/>
      <w:szCs w:val="24"/>
      <w:lang w:val="en-US" w:eastAsia="en-US" w:bidi="en-US"/>
    </w:rPr>
  </w:style>
  <w:style w:type="paragraph" w:customStyle="1" w:styleId="Style5">
    <w:name w:val="Style5"/>
    <w:basedOn w:val="Normal"/>
    <w:uiPriority w:val="99"/>
    <w:rsid w:val="000C708B"/>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StyleFontStyle45BodyCalibri">
    <w:name w:val="Style Font Style45 + +Body (Calibri)"/>
    <w:uiPriority w:val="99"/>
    <w:rsid w:val="000C708B"/>
    <w:rPr>
      <w:rFonts w:ascii="Calibri" w:hAnsi="Calibri" w:cs="Times New Roman"/>
      <w:sz w:val="22"/>
    </w:rPr>
  </w:style>
  <w:style w:type="character" w:customStyle="1" w:styleId="normaltextrun">
    <w:name w:val="normaltextrun"/>
    <w:basedOn w:val="DefaultParagraphFont"/>
    <w:rsid w:val="00FF7777"/>
  </w:style>
  <w:style w:type="character" w:customStyle="1" w:styleId="eop">
    <w:name w:val="eop"/>
    <w:basedOn w:val="DefaultParagraphFont"/>
    <w:rsid w:val="00FF7777"/>
  </w:style>
  <w:style w:type="paragraph" w:customStyle="1" w:styleId="paragraph">
    <w:name w:val="paragraph"/>
    <w:basedOn w:val="Normal"/>
    <w:rsid w:val="00FF7777"/>
    <w:pPr>
      <w:spacing w:before="100" w:beforeAutospacing="1" w:after="100" w:afterAutospacing="1" w:line="240" w:lineRule="auto"/>
    </w:pPr>
    <w:rPr>
      <w:rFonts w:ascii="Times New Roman" w:eastAsia="Times New Roman" w:hAnsi="Times New Roman"/>
      <w:sz w:val="24"/>
      <w:szCs w:val="24"/>
      <w:lang w:val="en-US" w:eastAsia="en-US" w:bidi="he-IL"/>
    </w:rPr>
  </w:style>
  <w:style w:type="paragraph" w:styleId="BodyText2">
    <w:name w:val="Body Text 2"/>
    <w:aliases w:val="Body Text 2 Char1,Body Text 2 Char Char,Body Text 2 Char1 Char Char,Body Text 2 Char Char Char Char"/>
    <w:basedOn w:val="Normal"/>
    <w:link w:val="BodyText2Char"/>
    <w:rsid w:val="000C1CB6"/>
    <w:pPr>
      <w:spacing w:after="0" w:line="240" w:lineRule="auto"/>
    </w:pPr>
    <w:rPr>
      <w:rFonts w:ascii="Arial" w:eastAsia="Times New Roman" w:hAnsi="Arial" w:cs="Arial"/>
      <w:b/>
      <w:bCs/>
      <w:sz w:val="16"/>
      <w:szCs w:val="24"/>
      <w:lang w:val="en-GB" w:eastAsia="en-US"/>
    </w:rPr>
  </w:style>
  <w:style w:type="character" w:customStyle="1" w:styleId="BodyText2Char">
    <w:name w:val="Body Text 2 Char"/>
    <w:aliases w:val="Body Text 2 Char1 Char,Body Text 2 Char Char Char,Body Text 2 Char1 Char Char Char,Body Text 2 Char Char Char Char Char"/>
    <w:basedOn w:val="DefaultParagraphFont"/>
    <w:link w:val="BodyText2"/>
    <w:rsid w:val="000C1CB6"/>
    <w:rPr>
      <w:rFonts w:ascii="Arial" w:eastAsia="Times New Roman" w:hAnsi="Arial" w:cs="Arial"/>
      <w:b/>
      <w:bCs/>
      <w:sz w:val="16"/>
      <w:szCs w:val="24"/>
      <w:lang w:val="en-GB" w:eastAsia="en-US"/>
    </w:rPr>
  </w:style>
  <w:style w:type="character" w:customStyle="1" w:styleId="s1">
    <w:name w:val="s1"/>
    <w:basedOn w:val="DefaultParagraphFont"/>
    <w:rsid w:val="00221F80"/>
  </w:style>
  <w:style w:type="character" w:customStyle="1" w:styleId="apple-converted-space">
    <w:name w:val="apple-converted-space"/>
    <w:basedOn w:val="DefaultParagraphFont"/>
    <w:rsid w:val="00221F80"/>
  </w:style>
  <w:style w:type="character" w:customStyle="1" w:styleId="rynqvb">
    <w:name w:val="rynqvb"/>
    <w:basedOn w:val="DefaultParagraphFont"/>
    <w:rsid w:val="00221F80"/>
  </w:style>
  <w:style w:type="character" w:customStyle="1" w:styleId="Heading1Char">
    <w:name w:val="Heading 1 Char"/>
    <w:basedOn w:val="DefaultParagraphFont"/>
    <w:link w:val="Heading1"/>
    <w:uiPriority w:val="9"/>
    <w:rsid w:val="00F32793"/>
    <w:rPr>
      <w:rFonts w:asciiTheme="majorHAnsi" w:eastAsiaTheme="majorEastAsia" w:hAnsiTheme="majorHAnsi" w:cstheme="majorBidi"/>
      <w:color w:val="365F91" w:themeColor="accent1" w:themeShade="BF"/>
      <w:kern w:val="2"/>
      <w:sz w:val="40"/>
      <w:szCs w:val="40"/>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371973">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996701">
      <w:bodyDiv w:val="1"/>
      <w:marLeft w:val="0"/>
      <w:marRight w:val="0"/>
      <w:marTop w:val="0"/>
      <w:marBottom w:val="0"/>
      <w:divBdr>
        <w:top w:val="none" w:sz="0" w:space="0" w:color="auto"/>
        <w:left w:val="none" w:sz="0" w:space="0" w:color="auto"/>
        <w:bottom w:val="none" w:sz="0" w:space="0" w:color="auto"/>
        <w:right w:val="none" w:sz="0" w:space="0" w:color="auto"/>
      </w:divBdr>
    </w:div>
    <w:div w:id="473253688">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94255576">
      <w:bodyDiv w:val="1"/>
      <w:marLeft w:val="0"/>
      <w:marRight w:val="0"/>
      <w:marTop w:val="0"/>
      <w:marBottom w:val="0"/>
      <w:divBdr>
        <w:top w:val="none" w:sz="0" w:space="0" w:color="auto"/>
        <w:left w:val="none" w:sz="0" w:space="0" w:color="auto"/>
        <w:bottom w:val="none" w:sz="0" w:space="0" w:color="auto"/>
        <w:right w:val="none" w:sz="0" w:space="0" w:color="auto"/>
      </w:divBdr>
    </w:div>
    <w:div w:id="815294934">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1033">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28049813">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8579">
      <w:bodyDiv w:val="1"/>
      <w:marLeft w:val="0"/>
      <w:marRight w:val="0"/>
      <w:marTop w:val="0"/>
      <w:marBottom w:val="0"/>
      <w:divBdr>
        <w:top w:val="none" w:sz="0" w:space="0" w:color="auto"/>
        <w:left w:val="none" w:sz="0" w:space="0" w:color="auto"/>
        <w:bottom w:val="none" w:sz="0" w:space="0" w:color="auto"/>
        <w:right w:val="none" w:sz="0" w:space="0" w:color="auto"/>
      </w:divBdr>
    </w:div>
    <w:div w:id="1799907768">
      <w:bodyDiv w:val="1"/>
      <w:marLeft w:val="0"/>
      <w:marRight w:val="0"/>
      <w:marTop w:val="0"/>
      <w:marBottom w:val="0"/>
      <w:divBdr>
        <w:top w:val="none" w:sz="0" w:space="0" w:color="auto"/>
        <w:left w:val="none" w:sz="0" w:space="0" w:color="auto"/>
        <w:bottom w:val="none" w:sz="0" w:space="0" w:color="auto"/>
        <w:right w:val="none" w:sz="0" w:space="0" w:color="auto"/>
      </w:divBdr>
    </w:div>
    <w:div w:id="1971011292">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2F8D8-B1F0-4423-A1BA-0E8D025C0425}">
  <ds:schemaRefs>
    <ds:schemaRef ds:uri="http://schemas.openxmlformats.org/officeDocument/2006/bibliography"/>
  </ds:schemaRefs>
</ds:datastoreItem>
</file>

<file path=customXml/itemProps2.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3.xml><?xml version="1.0" encoding="utf-8"?>
<ds:datastoreItem xmlns:ds="http://schemas.openxmlformats.org/officeDocument/2006/customXml" ds:itemID="{758969A2-240D-4053-92F4-88A83E22EA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6664</Characters>
  <Application>Microsoft Office Word</Application>
  <DocSecurity>0</DocSecurity>
  <Lines>55</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7817</CharactersWithSpaces>
  <SharedDoc>false</SharedDoc>
  <HLinks>
    <vt:vector size="18" baseType="variant">
      <vt:variant>
        <vt:i4>3801111</vt:i4>
      </vt:variant>
      <vt:variant>
        <vt:i4>6</vt:i4>
      </vt:variant>
      <vt:variant>
        <vt:i4>0</vt:i4>
      </vt:variant>
      <vt:variant>
        <vt:i4>5</vt:i4>
      </vt:variant>
      <vt:variant>
        <vt:lpwstr>mailto:rhaikou@hraf.gr</vt:lpwstr>
      </vt:variant>
      <vt:variant>
        <vt:lpwstr/>
      </vt:variant>
      <vt:variant>
        <vt:i4>5308536</vt:i4>
      </vt:variant>
      <vt:variant>
        <vt:i4>3</vt:i4>
      </vt:variant>
      <vt:variant>
        <vt:i4>0</vt:i4>
      </vt:variant>
      <vt:variant>
        <vt:i4>5</vt:i4>
      </vt:variant>
      <vt:variant>
        <vt:lpwstr>mailto:press@hraf.gr</vt:lpwstr>
      </vt:variant>
      <vt:variant>
        <vt:lpwstr/>
      </vt:variant>
      <vt:variant>
        <vt:i4>4849671</vt:i4>
      </vt:variant>
      <vt:variant>
        <vt:i4>0</vt:i4>
      </vt:variant>
      <vt:variant>
        <vt:i4>0</vt:i4>
      </vt:variant>
      <vt:variant>
        <vt:i4>5</vt:i4>
      </vt:variant>
      <vt:variant>
        <vt:lpwstr>http://www.hradf.com/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Achilleas Topas</dc:creator>
  <cp:lastModifiedBy>Achilleas Topas</cp:lastModifiedBy>
  <cp:revision>3</cp:revision>
  <cp:lastPrinted>2018-05-29T09:21:00Z</cp:lastPrinted>
  <dcterms:created xsi:type="dcterms:W3CDTF">2024-09-17T13:54:00Z</dcterms:created>
  <dcterms:modified xsi:type="dcterms:W3CDTF">2024-09-17T13:55:00Z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2023-07-17T13:03:32Z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12fd0522-87f6-443a-bf2b-790cf2c5067e</vt:lpwstr>
  </property>
  <property fmtid="{D5CDD505-2E9C-101B-9397-08002B2CF9AE}" pid="9" name="MSIP_Label_4a1cc303-c827-4bc8-8096-cfbe6c892f41_ContentBits">
    <vt:lpwstr>0</vt:lpwstr>
  </property>
</Properties>
</file>