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038" w14:textId="77777777" w:rsidR="00E959FA" w:rsidRPr="00597A4B" w:rsidRDefault="00E959FA" w:rsidP="00AC2B3F">
      <w:pPr>
        <w:rPr>
          <w:rFonts w:ascii="Segoe UI" w:hAnsi="Segoe UI" w:cs="Segoe UI"/>
          <w:b/>
          <w:sz w:val="20"/>
          <w:szCs w:val="20"/>
        </w:rPr>
      </w:pPr>
    </w:p>
    <w:p w14:paraId="6B4D1BFF" w14:textId="2C65A027" w:rsidR="00015908" w:rsidRDefault="00514AE4" w:rsidP="00046269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B13768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046269" w:rsidRPr="00046269">
        <w:rPr>
          <w:rFonts w:ascii="Segoe UI" w:hAnsi="Segoe UI" w:cs="Segoe UI"/>
          <w:b/>
          <w:bCs/>
          <w:sz w:val="20"/>
          <w:szCs w:val="20"/>
          <w:lang w:val="el-GR"/>
        </w:rPr>
        <w:t>3</w:t>
      </w:r>
      <w:r w:rsidR="00046269" w:rsidRPr="00D35068">
        <w:rPr>
          <w:rFonts w:ascii="Segoe UI" w:hAnsi="Segoe UI" w:cs="Segoe UI"/>
          <w:b/>
          <w:bCs/>
          <w:sz w:val="20"/>
          <w:szCs w:val="20"/>
          <w:lang w:val="el-GR"/>
        </w:rPr>
        <w:t xml:space="preserve">1 </w:t>
      </w:r>
      <w:r w:rsidR="00046269">
        <w:rPr>
          <w:rFonts w:ascii="Segoe UI" w:hAnsi="Segoe UI" w:cs="Segoe UI"/>
          <w:b/>
          <w:bCs/>
          <w:sz w:val="20"/>
          <w:szCs w:val="20"/>
          <w:lang w:val="el-GR"/>
        </w:rPr>
        <w:t>Μαρτίου 2025</w:t>
      </w:r>
    </w:p>
    <w:p w14:paraId="77CD03D0" w14:textId="77777777" w:rsidR="00046269" w:rsidRDefault="00046269" w:rsidP="00046269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2F677ABB" w14:textId="2D4DD112" w:rsidR="00046269" w:rsidRPr="007D4FCF" w:rsidRDefault="00676C3D" w:rsidP="00046269">
      <w:pPr>
        <w:pStyle w:val="BodyText"/>
        <w:spacing w:before="56"/>
        <w:ind w:left="140"/>
        <w:jc w:val="center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b/>
          <w:bCs/>
          <w:sz w:val="20"/>
          <w:szCs w:val="20"/>
          <w:lang w:val="el-GR"/>
        </w:rPr>
        <w:t>Τέσσερα (4)</w:t>
      </w:r>
      <w:r w:rsidR="00D35068" w:rsidRPr="57265075">
        <w:rPr>
          <w:rFonts w:ascii="Segoe UI" w:hAnsi="Segoe UI" w:cs="Segoe UI"/>
          <w:b/>
          <w:bCs/>
          <w:sz w:val="20"/>
          <w:szCs w:val="20"/>
          <w:lang w:val="el-GR"/>
        </w:rPr>
        <w:t xml:space="preserve"> επενδυτικά σχήματα εκδήλωσαν ενδιαφέρον</w:t>
      </w:r>
      <w:r w:rsidR="00046269" w:rsidRPr="57265075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4A0ED8">
        <w:rPr>
          <w:rFonts w:ascii="Segoe UI" w:hAnsi="Segoe UI" w:cs="Segoe UI"/>
          <w:b/>
          <w:bCs/>
          <w:sz w:val="20"/>
          <w:szCs w:val="20"/>
          <w:lang w:val="el-GR"/>
        </w:rPr>
        <w:t>σ</w:t>
      </w:r>
      <w:r w:rsidR="00046269" w:rsidRPr="57265075">
        <w:rPr>
          <w:rFonts w:ascii="Segoe UI" w:hAnsi="Segoe UI" w:cs="Segoe UI"/>
          <w:b/>
          <w:bCs/>
          <w:sz w:val="20"/>
          <w:szCs w:val="20"/>
          <w:lang w:val="el-GR"/>
        </w:rPr>
        <w:t>τ</w:t>
      </w:r>
      <w:r w:rsidR="1352E7FA" w:rsidRPr="57265075">
        <w:rPr>
          <w:rFonts w:ascii="Segoe UI" w:hAnsi="Segoe UI" w:cs="Segoe UI"/>
          <w:b/>
          <w:bCs/>
          <w:sz w:val="20"/>
          <w:szCs w:val="20"/>
          <w:lang w:val="el-GR"/>
        </w:rPr>
        <w:t xml:space="preserve">ον διαγωνισμό </w:t>
      </w:r>
      <w:r w:rsidR="004A0ED8">
        <w:rPr>
          <w:rFonts w:ascii="Segoe UI" w:hAnsi="Segoe UI" w:cs="Segoe UI"/>
          <w:b/>
          <w:bCs/>
          <w:sz w:val="20"/>
          <w:szCs w:val="20"/>
          <w:lang w:val="el-GR"/>
        </w:rPr>
        <w:t xml:space="preserve">για την </w:t>
      </w:r>
      <w:r w:rsidR="29A6458D" w:rsidRPr="57265075">
        <w:rPr>
          <w:rFonts w:ascii="Segoe UI" w:hAnsi="Segoe UI" w:cs="Segoe UI"/>
          <w:b/>
          <w:bCs/>
          <w:sz w:val="20"/>
          <w:szCs w:val="20"/>
          <w:lang w:val="el-GR"/>
        </w:rPr>
        <w:t xml:space="preserve">παραχώρηση </w:t>
      </w:r>
      <w:r w:rsidR="00046269" w:rsidRPr="57265075">
        <w:rPr>
          <w:rFonts w:ascii="Segoe UI" w:hAnsi="Segoe UI" w:cs="Segoe UI"/>
          <w:b/>
          <w:bCs/>
          <w:sz w:val="20"/>
          <w:szCs w:val="20"/>
          <w:lang w:val="el-GR"/>
        </w:rPr>
        <w:t>της δραστηριότητας</w:t>
      </w:r>
      <w:r w:rsidR="00046269" w:rsidRPr="57265075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046269" w:rsidRPr="57265075">
        <w:rPr>
          <w:rFonts w:ascii="Segoe UI" w:hAnsi="Segoe UI" w:cs="Segoe UI"/>
          <w:b/>
          <w:bCs/>
          <w:sz w:val="20"/>
          <w:szCs w:val="20"/>
          <w:lang w:val="el-GR"/>
        </w:rPr>
        <w:t>κρουαζιέρας στους λιμένες Κατάκολου, Πάτρας και Καβάλας</w:t>
      </w:r>
    </w:p>
    <w:p w14:paraId="74B28F3F" w14:textId="09FCCD31" w:rsidR="000660D1" w:rsidRPr="00015908" w:rsidRDefault="000660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42DCA8E1" w14:textId="42B85555" w:rsidR="00046269" w:rsidRDefault="00046269" w:rsidP="00046269">
      <w:pPr>
        <w:jc w:val="both"/>
        <w:rPr>
          <w:rFonts w:ascii="Calibri" w:eastAsia="Calibri" w:hAnsi="Calibri" w:cs="Calibri"/>
          <w:lang w:val="el-GR"/>
        </w:rPr>
      </w:pPr>
      <w:r w:rsidRPr="57265075">
        <w:rPr>
          <w:rFonts w:ascii="Segoe UI" w:hAnsi="Segoe UI" w:cs="Segoe UI"/>
          <w:sz w:val="20"/>
          <w:szCs w:val="20"/>
          <w:lang w:val="el-GR"/>
        </w:rPr>
        <w:t xml:space="preserve">Το Υπερταμείο ανακοινώνει ότι </w:t>
      </w:r>
      <w:r w:rsidR="00676C3D">
        <w:rPr>
          <w:rFonts w:ascii="Segoe UI" w:hAnsi="Segoe UI" w:cs="Segoe UI"/>
          <w:sz w:val="20"/>
          <w:szCs w:val="20"/>
          <w:lang w:val="el-GR"/>
        </w:rPr>
        <w:t>τέσσερα (4)</w:t>
      </w:r>
      <w:r w:rsidRPr="57265075">
        <w:rPr>
          <w:rFonts w:ascii="Segoe UI" w:hAnsi="Segoe UI" w:cs="Segoe UI"/>
          <w:sz w:val="20"/>
          <w:szCs w:val="20"/>
          <w:lang w:val="el-GR"/>
        </w:rPr>
        <w:t xml:space="preserve"> επενδυτικά σχήματα εκδήλωσαν ενδιαφέρον </w:t>
      </w:r>
      <w:r w:rsidR="00332F74">
        <w:rPr>
          <w:rFonts w:ascii="Segoe UI" w:hAnsi="Segoe UI" w:cs="Segoe UI"/>
          <w:sz w:val="20"/>
          <w:szCs w:val="20"/>
          <w:lang w:val="el-GR"/>
        </w:rPr>
        <w:t xml:space="preserve">στη </w:t>
      </w:r>
      <w:r w:rsidRPr="57265075">
        <w:rPr>
          <w:rFonts w:ascii="Segoe UI" w:hAnsi="Segoe UI" w:cs="Segoe UI"/>
          <w:sz w:val="20"/>
          <w:szCs w:val="20"/>
          <w:lang w:val="el-GR"/>
        </w:rPr>
        <w:t>διεθν</w:t>
      </w:r>
      <w:r w:rsidR="00332F74">
        <w:rPr>
          <w:rFonts w:ascii="Segoe UI" w:hAnsi="Segoe UI" w:cs="Segoe UI"/>
          <w:sz w:val="20"/>
          <w:szCs w:val="20"/>
          <w:lang w:val="el-GR"/>
        </w:rPr>
        <w:t>ή</w:t>
      </w:r>
      <w:r w:rsidRPr="57265075">
        <w:rPr>
          <w:rFonts w:ascii="Segoe UI" w:hAnsi="Segoe UI" w:cs="Segoe UI"/>
          <w:sz w:val="20"/>
          <w:szCs w:val="20"/>
          <w:lang w:val="el-GR"/>
        </w:rPr>
        <w:t xml:space="preserve"> διαγωνιστικ</w:t>
      </w:r>
      <w:r w:rsidR="00332F74">
        <w:rPr>
          <w:rFonts w:ascii="Segoe UI" w:hAnsi="Segoe UI" w:cs="Segoe UI"/>
          <w:sz w:val="20"/>
          <w:szCs w:val="20"/>
          <w:lang w:val="el-GR"/>
        </w:rPr>
        <w:t>ή</w:t>
      </w:r>
      <w:r w:rsidRPr="57265075">
        <w:rPr>
          <w:rFonts w:ascii="Segoe UI" w:hAnsi="Segoe UI" w:cs="Segoe UI"/>
          <w:sz w:val="20"/>
          <w:szCs w:val="20"/>
          <w:lang w:val="el-GR"/>
        </w:rPr>
        <w:t xml:space="preserve"> διαδικασία για την 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παραχώρηση </w:t>
      </w:r>
      <w:r w:rsidRPr="57265075">
        <w:rPr>
          <w:rFonts w:ascii="Segoe UI" w:hAnsi="Segoe UI" w:cs="Segoe UI"/>
          <w:sz w:val="20"/>
          <w:szCs w:val="20"/>
          <w:lang w:val="el-GR"/>
        </w:rPr>
        <w:t xml:space="preserve">της δραστηριότητας κρουαζιέρας </w:t>
      </w:r>
      <w:r w:rsidRPr="57265075">
        <w:rPr>
          <w:rFonts w:ascii="Segoe UI" w:eastAsia="Calibri" w:hAnsi="Segoe UI" w:cs="Segoe UI"/>
          <w:sz w:val="20"/>
          <w:szCs w:val="20"/>
          <w:lang w:val="el-GR"/>
        </w:rPr>
        <w:t>στον λιμένα Κατάκολου</w:t>
      </w:r>
      <w:r w:rsidR="00C109DF">
        <w:rPr>
          <w:rFonts w:ascii="Segoe UI" w:eastAsia="Calibri" w:hAnsi="Segoe UI" w:cs="Segoe UI"/>
          <w:sz w:val="20"/>
          <w:szCs w:val="20"/>
          <w:lang w:val="el-GR"/>
        </w:rPr>
        <w:t xml:space="preserve"> &amp;</w:t>
      </w:r>
      <w:r w:rsidR="005E2B0A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Pr="57265075">
        <w:rPr>
          <w:rFonts w:ascii="Segoe UI" w:eastAsia="Calibri" w:hAnsi="Segoe UI" w:cs="Segoe UI"/>
          <w:sz w:val="20"/>
          <w:szCs w:val="20"/>
          <w:lang w:val="el-GR"/>
        </w:rPr>
        <w:t xml:space="preserve">σε τμήμα του παλιού λιμένα Πάτρας </w:t>
      </w:r>
      <w:r w:rsidR="00C109DF">
        <w:rPr>
          <w:rFonts w:ascii="Segoe UI" w:eastAsia="Calibri" w:hAnsi="Segoe UI" w:cs="Segoe UI"/>
          <w:sz w:val="20"/>
          <w:szCs w:val="20"/>
          <w:lang w:val="el-GR"/>
        </w:rPr>
        <w:t>(τμήμα 1)</w:t>
      </w:r>
      <w:r w:rsidR="00332F74">
        <w:rPr>
          <w:rFonts w:ascii="Segoe UI" w:eastAsia="Calibri" w:hAnsi="Segoe UI" w:cs="Segoe UI"/>
          <w:sz w:val="20"/>
          <w:szCs w:val="20"/>
          <w:lang w:val="el-GR"/>
        </w:rPr>
        <w:t>, καθώς και</w:t>
      </w:r>
      <w:r w:rsidR="00C109DF">
        <w:rPr>
          <w:rFonts w:ascii="Segoe UI" w:eastAsia="Calibri" w:hAnsi="Segoe UI" w:cs="Segoe UI"/>
          <w:sz w:val="20"/>
          <w:szCs w:val="20"/>
          <w:lang w:val="el-GR"/>
        </w:rPr>
        <w:t xml:space="preserve"> </w:t>
      </w:r>
      <w:r w:rsidR="00332F74">
        <w:rPr>
          <w:rFonts w:ascii="Segoe UI" w:eastAsia="Calibri" w:hAnsi="Segoe UI" w:cs="Segoe UI"/>
          <w:sz w:val="20"/>
          <w:szCs w:val="20"/>
          <w:lang w:val="el-GR"/>
        </w:rPr>
        <w:t xml:space="preserve">στον </w:t>
      </w:r>
      <w:r w:rsidRPr="57265075">
        <w:rPr>
          <w:rFonts w:ascii="Segoe UI" w:eastAsia="Calibri" w:hAnsi="Segoe UI" w:cs="Segoe UI"/>
          <w:sz w:val="20"/>
          <w:szCs w:val="20"/>
          <w:lang w:val="el-GR"/>
        </w:rPr>
        <w:t>Κεντρικ</w:t>
      </w:r>
      <w:r w:rsidR="00332F74">
        <w:rPr>
          <w:rFonts w:ascii="Segoe UI" w:eastAsia="Calibri" w:hAnsi="Segoe UI" w:cs="Segoe UI"/>
          <w:sz w:val="20"/>
          <w:szCs w:val="20"/>
          <w:lang w:val="el-GR"/>
        </w:rPr>
        <w:t>ό</w:t>
      </w:r>
      <w:r w:rsidRPr="57265075">
        <w:rPr>
          <w:rFonts w:ascii="Segoe UI" w:eastAsia="Calibri" w:hAnsi="Segoe UI" w:cs="Segoe UI"/>
          <w:sz w:val="20"/>
          <w:szCs w:val="20"/>
          <w:lang w:val="el-GR"/>
        </w:rPr>
        <w:t xml:space="preserve"> Λιμένα Καβάλας «Απόστολος Παύλος»</w:t>
      </w:r>
      <w:r w:rsidR="00C109DF">
        <w:rPr>
          <w:rFonts w:ascii="Segoe UI" w:eastAsia="Calibri" w:hAnsi="Segoe UI" w:cs="Segoe UI"/>
          <w:sz w:val="20"/>
          <w:szCs w:val="20"/>
          <w:lang w:val="el-GR"/>
        </w:rPr>
        <w:t xml:space="preserve"> (τμήμα 2)</w:t>
      </w:r>
      <w:r w:rsidR="00E73803">
        <w:rPr>
          <w:rFonts w:ascii="Segoe UI" w:eastAsia="Calibri" w:hAnsi="Segoe UI" w:cs="Segoe UI"/>
          <w:sz w:val="20"/>
          <w:szCs w:val="20"/>
          <w:lang w:val="el-GR"/>
        </w:rPr>
        <w:t>.</w:t>
      </w:r>
    </w:p>
    <w:p w14:paraId="3498FB60" w14:textId="34AE679C" w:rsidR="00DB573C" w:rsidRPr="00EF7E18" w:rsidRDefault="00DB573C" w:rsidP="00DB573C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57265075">
        <w:rPr>
          <w:rFonts w:ascii="Segoe UI" w:eastAsia="Calibri" w:hAnsi="Segoe UI" w:cs="Segoe UI"/>
          <w:sz w:val="20"/>
          <w:szCs w:val="20"/>
          <w:lang w:val="el-GR" w:bidi="ar-SA"/>
        </w:rPr>
        <w:t xml:space="preserve">Ο διαγωνισμός για την περαιτέρω ανάπτυξη της δραστηριότητας κρουαζιέρας στους τρεις λιμένες αποτελείται από δύο τμήματα: </w:t>
      </w:r>
    </w:p>
    <w:p w14:paraId="6BF070CF" w14:textId="56DA3395" w:rsidR="00DB573C" w:rsidRPr="00874FC0" w:rsidRDefault="00DB573C" w:rsidP="00DB573C">
      <w:pPr>
        <w:pStyle w:val="ListParagraph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szCs w:val="20"/>
          <w:lang w:val="el-GR" w:bidi="ar-SA"/>
        </w:rPr>
      </w:pPr>
      <w:r w:rsidRPr="00874FC0">
        <w:rPr>
          <w:rFonts w:ascii="Segoe UI" w:eastAsia="Calibri" w:hAnsi="Segoe UI" w:cs="Segoe UI"/>
          <w:sz w:val="20"/>
          <w:szCs w:val="20"/>
          <w:lang w:val="el-GR" w:bidi="ar-SA"/>
        </w:rPr>
        <w:t>Τμήμα 1: Παραχώρηση του δικαιώματος χρήσης, συντήρησης, λειτουργίας κ</w:t>
      </w:r>
      <w:r w:rsidR="00332F74">
        <w:rPr>
          <w:rFonts w:ascii="Segoe UI" w:eastAsia="Calibri" w:hAnsi="Segoe UI" w:cs="Segoe UI"/>
          <w:sz w:val="20"/>
          <w:szCs w:val="20"/>
          <w:lang w:val="el-GR" w:bidi="ar-SA"/>
        </w:rPr>
        <w:t>αι</w:t>
      </w:r>
      <w:r w:rsidRPr="00874FC0">
        <w:rPr>
          <w:rFonts w:ascii="Segoe UI" w:eastAsia="Calibri" w:hAnsi="Segoe UI" w:cs="Segoe UI"/>
          <w:sz w:val="20"/>
          <w:szCs w:val="20"/>
          <w:lang w:val="el-GR" w:bidi="ar-SA"/>
        </w:rPr>
        <w:t xml:space="preserve"> εκμετάλλευσης του λιμένα Κατάκολου και υπο-παραχώρηση του δικαιώματος χρήσης, συντήρησης, λειτουργίας κ</w:t>
      </w:r>
      <w:r w:rsidR="00332F74">
        <w:rPr>
          <w:rFonts w:ascii="Segoe UI" w:eastAsia="Calibri" w:hAnsi="Segoe UI" w:cs="Segoe UI"/>
          <w:sz w:val="20"/>
          <w:szCs w:val="20"/>
          <w:lang w:val="el-GR" w:bidi="ar-SA"/>
        </w:rPr>
        <w:t>α</w:t>
      </w:r>
      <w:r w:rsidRPr="00874FC0">
        <w:rPr>
          <w:rFonts w:ascii="Segoe UI" w:eastAsia="Calibri" w:hAnsi="Segoe UI" w:cs="Segoe UI"/>
          <w:sz w:val="20"/>
          <w:szCs w:val="20"/>
          <w:lang w:val="el-GR" w:bidi="ar-SA"/>
        </w:rPr>
        <w:t>ι εκμετάλλευσης τμήματος του παλιού λιμένα Πάτρας, εντός της περιοχής αρμοδιότητας του Οργανισμού Λιμένος Πατρών (ΟΛΠΑ Α.Ε.), με ελάχιστη διάρκεια τα τριάντα (30) έτη.</w:t>
      </w:r>
    </w:p>
    <w:p w14:paraId="0224945D" w14:textId="0BF9B978" w:rsidR="00DB573C" w:rsidRDefault="00DB573C" w:rsidP="00DB573C">
      <w:pPr>
        <w:pStyle w:val="ListParagraph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szCs w:val="20"/>
          <w:lang w:val="el-GR" w:bidi="ar-SA"/>
        </w:rPr>
      </w:pPr>
      <w:r w:rsidRPr="00874FC0">
        <w:rPr>
          <w:rFonts w:ascii="Segoe UI" w:eastAsia="Calibri" w:hAnsi="Segoe UI" w:cs="Segoe UI"/>
          <w:sz w:val="20"/>
          <w:szCs w:val="20"/>
          <w:lang w:val="el-GR" w:bidi="ar-SA"/>
        </w:rPr>
        <w:t>Τμήμα 2: Υπο-παραχώρηση του δικαιώματος χρήσης, συντήρησης, λειτουργίας κ</w:t>
      </w:r>
      <w:r w:rsidR="00332F74">
        <w:rPr>
          <w:rFonts w:ascii="Segoe UI" w:eastAsia="Calibri" w:hAnsi="Segoe UI" w:cs="Segoe UI"/>
          <w:sz w:val="20"/>
          <w:szCs w:val="20"/>
          <w:lang w:val="el-GR" w:bidi="ar-SA"/>
        </w:rPr>
        <w:t>α</w:t>
      </w:r>
      <w:r w:rsidRPr="00874FC0">
        <w:rPr>
          <w:rFonts w:ascii="Segoe UI" w:eastAsia="Calibri" w:hAnsi="Segoe UI" w:cs="Segoe UI"/>
          <w:sz w:val="20"/>
          <w:szCs w:val="20"/>
          <w:lang w:val="el-GR" w:bidi="ar-SA"/>
        </w:rPr>
        <w:t xml:space="preserve">ι εκμετάλλευσης σε τμήμα του Κεντρικού Λιμένα Καβάλας «Απόστολος Παύλος», εντός της περιοχής αρμοδιότητας του Οργανισμού Λιμένος Καβάλας (ΟΛΚ Α.Ε.), με ελάχιστη διάρκεια τα τριάντα (30) έτη. </w:t>
      </w:r>
    </w:p>
    <w:p w14:paraId="21FB492B" w14:textId="14074285" w:rsidR="000660D1" w:rsidRPr="005E2B0A" w:rsidRDefault="00046269" w:rsidP="00EA1D99">
      <w:pPr>
        <w:widowControl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Ειδικότερα, ενδιαφέρον εκδήλωσαν τα εξής σχήματα (με αλφαβητική σειρά):</w:t>
      </w:r>
    </w:p>
    <w:p w14:paraId="086F0AAF" w14:textId="0A50E32D" w:rsidR="00584440" w:rsidRDefault="00584440" w:rsidP="00BF0655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Cruise Terminals International Ltd </w:t>
      </w:r>
      <w:r w:rsidRPr="00584440">
        <w:rPr>
          <w:rFonts w:ascii="Segoe UI" w:hAnsi="Segoe UI" w:cs="Segoe UI"/>
          <w:b/>
          <w:bCs/>
          <w:sz w:val="20"/>
          <w:szCs w:val="20"/>
        </w:rPr>
        <w:t>(</w:t>
      </w:r>
      <w:r w:rsidRPr="00584440">
        <w:rPr>
          <w:rFonts w:ascii="Segoe UI" w:hAnsi="Segoe UI" w:cs="Segoe UI"/>
          <w:b/>
          <w:bCs/>
          <w:sz w:val="20"/>
          <w:szCs w:val="20"/>
          <w:lang w:val="el-GR"/>
        </w:rPr>
        <w:t>Τμήμα</w:t>
      </w:r>
      <w:r w:rsidRPr="00676C3D">
        <w:rPr>
          <w:rFonts w:ascii="Segoe UI" w:hAnsi="Segoe UI" w:cs="Segoe UI"/>
          <w:b/>
          <w:bCs/>
          <w:sz w:val="20"/>
          <w:szCs w:val="20"/>
        </w:rPr>
        <w:t xml:space="preserve"> 1)</w:t>
      </w:r>
      <w:r w:rsidR="00332F74" w:rsidRPr="00332F74">
        <w:rPr>
          <w:rFonts w:ascii="Segoe UI" w:hAnsi="Segoe UI" w:cs="Segoe UI"/>
          <w:sz w:val="20"/>
          <w:szCs w:val="20"/>
        </w:rPr>
        <w:t>.</w:t>
      </w:r>
    </w:p>
    <w:p w14:paraId="1249F679" w14:textId="5C27ECCB" w:rsidR="008D0835" w:rsidRDefault="00BF0655" w:rsidP="00BF0655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GPH Cruise Port</w:t>
      </w:r>
      <w:r w:rsidR="008D0835">
        <w:rPr>
          <w:rFonts w:ascii="Segoe UI" w:hAnsi="Segoe UI" w:cs="Segoe UI"/>
          <w:sz w:val="20"/>
          <w:szCs w:val="20"/>
        </w:rPr>
        <w:t xml:space="preserve"> Finance Ltd</w:t>
      </w:r>
      <w:r w:rsidR="00311A32">
        <w:rPr>
          <w:rFonts w:ascii="Segoe UI" w:hAnsi="Segoe UI" w:cs="Segoe UI"/>
          <w:sz w:val="20"/>
          <w:szCs w:val="20"/>
        </w:rPr>
        <w:t xml:space="preserve"> </w:t>
      </w:r>
      <w:r w:rsidR="00311A32" w:rsidRPr="00311A32">
        <w:rPr>
          <w:rFonts w:ascii="Segoe UI" w:hAnsi="Segoe UI" w:cs="Segoe UI"/>
          <w:b/>
          <w:bCs/>
          <w:sz w:val="20"/>
          <w:szCs w:val="20"/>
        </w:rPr>
        <w:t>(</w:t>
      </w:r>
      <w:r w:rsidR="00311A32" w:rsidRPr="00311A32">
        <w:rPr>
          <w:rFonts w:ascii="Segoe UI" w:hAnsi="Segoe UI" w:cs="Segoe UI"/>
          <w:b/>
          <w:bCs/>
          <w:sz w:val="20"/>
          <w:szCs w:val="20"/>
          <w:lang w:val="el-GR"/>
        </w:rPr>
        <w:t>Τμήμα</w:t>
      </w:r>
      <w:r w:rsidR="00311A32" w:rsidRPr="00311A32">
        <w:rPr>
          <w:rFonts w:ascii="Segoe UI" w:hAnsi="Segoe UI" w:cs="Segoe UI"/>
          <w:b/>
          <w:bCs/>
          <w:sz w:val="20"/>
          <w:szCs w:val="20"/>
        </w:rPr>
        <w:t xml:space="preserve"> 1</w:t>
      </w:r>
      <w:r w:rsidR="00DB379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A1D99">
        <w:rPr>
          <w:rFonts w:ascii="Segoe UI" w:hAnsi="Segoe UI" w:cs="Segoe UI"/>
          <w:b/>
          <w:bCs/>
          <w:sz w:val="20"/>
          <w:szCs w:val="20"/>
        </w:rPr>
        <w:t>&amp;</w:t>
      </w:r>
      <w:r w:rsidR="00DB379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A1D99">
        <w:rPr>
          <w:rFonts w:ascii="Segoe UI" w:hAnsi="Segoe UI" w:cs="Segoe UI"/>
          <w:b/>
          <w:bCs/>
          <w:sz w:val="20"/>
          <w:szCs w:val="20"/>
        </w:rPr>
        <w:t>2</w:t>
      </w:r>
      <w:r w:rsidR="00311A32" w:rsidRPr="00311A32">
        <w:rPr>
          <w:rFonts w:ascii="Segoe UI" w:hAnsi="Segoe UI" w:cs="Segoe UI"/>
          <w:b/>
          <w:bCs/>
          <w:sz w:val="20"/>
          <w:szCs w:val="20"/>
        </w:rPr>
        <w:t>)</w:t>
      </w:r>
      <w:r w:rsidR="00332F74" w:rsidRPr="00332F74">
        <w:rPr>
          <w:rFonts w:ascii="Segoe UI" w:hAnsi="Segoe UI" w:cs="Segoe UI"/>
          <w:sz w:val="20"/>
          <w:szCs w:val="20"/>
        </w:rPr>
        <w:t>.</w:t>
      </w:r>
    </w:p>
    <w:p w14:paraId="02650326" w14:textId="02B41179" w:rsidR="00311A32" w:rsidRPr="00547FD4" w:rsidRDefault="00547FD4" w:rsidP="008A593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  <w:lang w:val="el-GR"/>
        </w:rPr>
      </w:pPr>
      <w:r>
        <w:rPr>
          <w:rFonts w:ascii="Segoe UI" w:hAnsi="Segoe UI" w:cs="Segoe UI"/>
          <w:sz w:val="20"/>
          <w:szCs w:val="20"/>
        </w:rPr>
        <w:t>LAMDA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</w:rPr>
        <w:t>MARINAS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Μονοπρόσωπη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Α</w:t>
      </w:r>
      <w:r w:rsidRPr="00547FD4">
        <w:rPr>
          <w:rFonts w:ascii="Segoe UI" w:hAnsi="Segoe UI" w:cs="Segoe UI"/>
          <w:sz w:val="20"/>
          <w:szCs w:val="20"/>
          <w:lang w:val="el-GR"/>
        </w:rPr>
        <w:t>.</w:t>
      </w:r>
      <w:r>
        <w:rPr>
          <w:rFonts w:ascii="Segoe UI" w:hAnsi="Segoe UI" w:cs="Segoe UI"/>
          <w:sz w:val="20"/>
          <w:szCs w:val="20"/>
          <w:lang w:val="el-GR"/>
        </w:rPr>
        <w:t>Ε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. </w:t>
      </w:r>
      <w:r>
        <w:rPr>
          <w:rFonts w:ascii="Segoe UI" w:hAnsi="Segoe UI" w:cs="Segoe UI"/>
          <w:sz w:val="20"/>
          <w:szCs w:val="20"/>
          <w:lang w:val="el-GR"/>
        </w:rPr>
        <w:t>Συμμετοχών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και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Αξιοποίησης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Τουριστικών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Λιμένων</w:t>
      </w:r>
      <w:r w:rsidRPr="00547FD4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311A32" w:rsidRPr="00547FD4">
        <w:rPr>
          <w:rFonts w:ascii="Segoe UI" w:hAnsi="Segoe UI" w:cs="Segoe UI"/>
          <w:b/>
          <w:bCs/>
          <w:sz w:val="20"/>
          <w:szCs w:val="20"/>
          <w:lang w:val="el-GR"/>
        </w:rPr>
        <w:t>(</w:t>
      </w:r>
      <w:r w:rsidR="00311A32" w:rsidRPr="00311A32">
        <w:rPr>
          <w:rFonts w:ascii="Segoe UI" w:hAnsi="Segoe UI" w:cs="Segoe UI"/>
          <w:b/>
          <w:bCs/>
          <w:sz w:val="20"/>
          <w:szCs w:val="20"/>
          <w:lang w:val="el-GR"/>
        </w:rPr>
        <w:t>Τμήμα</w:t>
      </w:r>
      <w:r w:rsidR="00311A32" w:rsidRPr="00547FD4">
        <w:rPr>
          <w:rFonts w:ascii="Segoe UI" w:hAnsi="Segoe UI" w:cs="Segoe UI"/>
          <w:b/>
          <w:bCs/>
          <w:sz w:val="20"/>
          <w:szCs w:val="20"/>
          <w:lang w:val="el-GR"/>
        </w:rPr>
        <w:t xml:space="preserve"> 2)</w:t>
      </w:r>
      <w:r w:rsidR="00332F74" w:rsidRPr="00332F74">
        <w:rPr>
          <w:rFonts w:ascii="Segoe UI" w:hAnsi="Segoe UI" w:cs="Segoe UI"/>
          <w:sz w:val="20"/>
          <w:szCs w:val="20"/>
          <w:lang w:val="el-GR"/>
        </w:rPr>
        <w:t>.</w:t>
      </w:r>
    </w:p>
    <w:p w14:paraId="3AD05339" w14:textId="16C2F586" w:rsidR="008A5930" w:rsidRDefault="00BF0655" w:rsidP="008A593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el-GR"/>
        </w:rPr>
        <w:t>Κοινοπραξία</w:t>
      </w:r>
      <w:r w:rsidRPr="002F5C8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Cruise Terminal Investment Limited </w:t>
      </w:r>
      <w:r w:rsidRPr="00D7177A">
        <w:rPr>
          <w:rFonts w:ascii="Segoe UI" w:hAnsi="Segoe UI" w:cs="Segoe UI"/>
          <w:sz w:val="20"/>
          <w:szCs w:val="20"/>
        </w:rPr>
        <w:t>Sàrl</w:t>
      </w:r>
      <w:r>
        <w:rPr>
          <w:rFonts w:ascii="Segoe UI" w:hAnsi="Segoe UI" w:cs="Segoe UI"/>
          <w:sz w:val="20"/>
          <w:szCs w:val="20"/>
        </w:rPr>
        <w:t xml:space="preserve"> – V Group SM SA</w:t>
      </w:r>
      <w:r w:rsidR="00311A32" w:rsidRPr="00311A32">
        <w:rPr>
          <w:rFonts w:ascii="Segoe UI" w:hAnsi="Segoe UI" w:cs="Segoe UI"/>
          <w:sz w:val="20"/>
          <w:szCs w:val="20"/>
        </w:rPr>
        <w:t xml:space="preserve"> </w:t>
      </w:r>
      <w:r w:rsidR="00311A32" w:rsidRPr="00311A32">
        <w:rPr>
          <w:rFonts w:ascii="Segoe UI" w:hAnsi="Segoe UI" w:cs="Segoe UI"/>
          <w:b/>
          <w:bCs/>
          <w:sz w:val="20"/>
          <w:szCs w:val="20"/>
        </w:rPr>
        <w:t>(</w:t>
      </w:r>
      <w:r w:rsidR="00311A32" w:rsidRPr="00311A32">
        <w:rPr>
          <w:rFonts w:ascii="Segoe UI" w:hAnsi="Segoe UI" w:cs="Segoe UI"/>
          <w:b/>
          <w:bCs/>
          <w:sz w:val="20"/>
          <w:szCs w:val="20"/>
          <w:lang w:val="el-GR"/>
        </w:rPr>
        <w:t>Τμήμα</w:t>
      </w:r>
      <w:r w:rsidR="00311A32" w:rsidRPr="00311A32">
        <w:rPr>
          <w:rFonts w:ascii="Segoe UI" w:hAnsi="Segoe UI" w:cs="Segoe UI"/>
          <w:b/>
          <w:bCs/>
          <w:sz w:val="20"/>
          <w:szCs w:val="20"/>
        </w:rPr>
        <w:t xml:space="preserve"> 1)</w:t>
      </w:r>
      <w:r w:rsidR="00332F74" w:rsidRPr="00332F74">
        <w:rPr>
          <w:rFonts w:ascii="Segoe UI" w:hAnsi="Segoe UI" w:cs="Segoe UI"/>
          <w:sz w:val="20"/>
          <w:szCs w:val="20"/>
        </w:rPr>
        <w:t>.</w:t>
      </w:r>
    </w:p>
    <w:p w14:paraId="34A508CD" w14:textId="77777777" w:rsidR="00B04629" w:rsidRPr="00B04629" w:rsidRDefault="00B04629" w:rsidP="00B04629">
      <w:pPr>
        <w:widowControl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C531F97" w14:textId="08FA00BA" w:rsidR="00087D38" w:rsidRPr="00E73803" w:rsidRDefault="00087D38" w:rsidP="00087D38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00EF7E18">
        <w:rPr>
          <w:rFonts w:ascii="Segoe UI" w:hAnsi="Segoe UI" w:cs="Segoe UI"/>
          <w:sz w:val="20"/>
          <w:szCs w:val="20"/>
          <w:lang w:val="el-GR"/>
        </w:rPr>
        <w:t xml:space="preserve">Μετά την αξιολόγηση των υποβληθέντων φακέλων </w:t>
      </w:r>
      <w:r w:rsidR="00C109DF">
        <w:rPr>
          <w:rFonts w:ascii="Segoe UI" w:hAnsi="Segoe UI" w:cs="Segoe UI"/>
          <w:sz w:val="20"/>
          <w:szCs w:val="20"/>
          <w:lang w:val="el-GR"/>
        </w:rPr>
        <w:t>ε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κδήλωσης </w:t>
      </w:r>
      <w:r w:rsidR="00C109DF">
        <w:rPr>
          <w:rFonts w:ascii="Segoe UI" w:hAnsi="Segoe UI" w:cs="Segoe UI"/>
          <w:sz w:val="20"/>
          <w:szCs w:val="20"/>
          <w:lang w:val="el-GR"/>
        </w:rPr>
        <w:t>ε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νδιαφέροντος, οι υποψήφιοι που πληρούν τα κριτήρια προεπιλογής θα κληθούν να συμμετάσχουν στη Β΄ </w:t>
      </w:r>
      <w:r w:rsidR="00C109DF">
        <w:rPr>
          <w:rFonts w:ascii="Segoe UI" w:hAnsi="Segoe UI" w:cs="Segoe UI"/>
          <w:sz w:val="20"/>
          <w:szCs w:val="20"/>
          <w:lang w:val="el-GR"/>
        </w:rPr>
        <w:t>φ</w:t>
      </w:r>
      <w:r w:rsidRPr="00EF7E18">
        <w:rPr>
          <w:rFonts w:ascii="Segoe UI" w:hAnsi="Segoe UI" w:cs="Segoe UI"/>
          <w:sz w:val="20"/>
          <w:szCs w:val="20"/>
          <w:lang w:val="el-GR"/>
        </w:rPr>
        <w:t>άση του διαγωνισμού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 κατά την 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οποία 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οι προεπιλεγέντες επενδυτές θα υποβάλλουν τις δεσμευτικές προσφορές τους. </w:t>
      </w:r>
    </w:p>
    <w:p w14:paraId="4711DFBB" w14:textId="01059AB3" w:rsidR="00874FC0" w:rsidRDefault="007D4FCF" w:rsidP="00DB573C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15403109">
        <w:rPr>
          <w:rFonts w:ascii="Segoe UI" w:hAnsi="Segoe UI" w:cs="Segoe UI"/>
          <w:sz w:val="20"/>
          <w:szCs w:val="20"/>
          <w:lang w:val="el-GR"/>
        </w:rPr>
        <w:t>Σύμφωνα με τους όρους του διαγωνισμού, τα υποψήφια επενδυτικά σχήματα</w:t>
      </w:r>
      <w:r w:rsidR="00874FC0" w:rsidRPr="15403109">
        <w:rPr>
          <w:rFonts w:ascii="Segoe UI" w:hAnsi="Segoe UI" w:cs="Segoe UI"/>
          <w:sz w:val="20"/>
          <w:szCs w:val="20"/>
          <w:lang w:val="el-GR"/>
        </w:rPr>
        <w:t xml:space="preserve"> είχαν τη δυνατότητα να εκδηλώσουν ενδιαφέρον μόνο για το ένα ή και για τα δύο τμήματα του διαγωνισμού</w:t>
      </w:r>
      <w:r w:rsidR="009723BD" w:rsidRPr="15403109">
        <w:rPr>
          <w:rFonts w:ascii="Segoe UI" w:hAnsi="Segoe UI" w:cs="Segoe UI"/>
          <w:sz w:val="20"/>
          <w:szCs w:val="20"/>
          <w:lang w:val="el-GR"/>
        </w:rPr>
        <w:t xml:space="preserve">. </w:t>
      </w:r>
    </w:p>
    <w:p w14:paraId="013378C6" w14:textId="7BF92225" w:rsidR="007D4FCF" w:rsidRPr="00584440" w:rsidRDefault="00A33F5E" w:rsidP="00DB3793">
      <w:pPr>
        <w:spacing w:after="360"/>
        <w:jc w:val="both"/>
        <w:rPr>
          <w:rFonts w:ascii="Segoe UI" w:hAnsi="Segoe UI" w:cs="Segoe UI"/>
          <w:sz w:val="20"/>
          <w:szCs w:val="20"/>
          <w:lang w:val="el-GR"/>
        </w:rPr>
      </w:pPr>
      <w:r w:rsidRPr="00A33F5E">
        <w:rPr>
          <w:rFonts w:ascii="Segoe UI" w:hAnsi="Segoe UI" w:cs="Segoe UI"/>
          <w:sz w:val="20"/>
          <w:szCs w:val="20"/>
          <w:lang w:val="el-GR"/>
        </w:rPr>
        <w:t xml:space="preserve">Η </w:t>
      </w:r>
      <w:r w:rsidR="007D4FCF">
        <w:rPr>
          <w:rFonts w:ascii="Segoe UI" w:hAnsi="Segoe UI" w:cs="Segoe UI"/>
          <w:sz w:val="20"/>
          <w:szCs w:val="20"/>
          <w:lang w:val="el-GR"/>
        </w:rPr>
        <w:t>περαιτέρω</w:t>
      </w:r>
      <w:r w:rsidRPr="00A33F5E">
        <w:rPr>
          <w:rFonts w:ascii="Segoe UI" w:hAnsi="Segoe UI" w:cs="Segoe UI"/>
          <w:sz w:val="20"/>
          <w:szCs w:val="20"/>
          <w:lang w:val="el-GR"/>
        </w:rPr>
        <w:t xml:space="preserve"> ανάπτυξη </w:t>
      </w:r>
      <w:r>
        <w:rPr>
          <w:rFonts w:ascii="Segoe UI" w:hAnsi="Segoe UI" w:cs="Segoe UI"/>
          <w:sz w:val="20"/>
          <w:szCs w:val="20"/>
          <w:lang w:val="el-GR"/>
        </w:rPr>
        <w:t>της δραστηριότητας κρουαζιέρας</w:t>
      </w:r>
      <w:r w:rsidRPr="00A33F5E">
        <w:rPr>
          <w:rFonts w:ascii="Segoe UI" w:hAnsi="Segoe UI" w:cs="Segoe UI"/>
          <w:sz w:val="20"/>
          <w:szCs w:val="20"/>
          <w:lang w:val="el-GR"/>
        </w:rPr>
        <w:t xml:space="preserve"> σε </w:t>
      </w:r>
      <w:r w:rsidR="007159C3">
        <w:rPr>
          <w:rFonts w:ascii="Segoe UI" w:hAnsi="Segoe UI" w:cs="Segoe UI"/>
          <w:sz w:val="20"/>
          <w:szCs w:val="20"/>
          <w:lang w:val="el-GR"/>
        </w:rPr>
        <w:t>υφιστάμενους</w:t>
      </w:r>
      <w:r w:rsidRPr="00A33F5E">
        <w:rPr>
          <w:rFonts w:ascii="Segoe UI" w:hAnsi="Segoe UI" w:cs="Segoe UI"/>
          <w:sz w:val="20"/>
          <w:szCs w:val="20"/>
          <w:lang w:val="el-GR"/>
        </w:rPr>
        <w:t xml:space="preserve"> και νέους προορισμούς </w:t>
      </w:r>
      <w:r w:rsidR="007D4FCF">
        <w:rPr>
          <w:rFonts w:ascii="Segoe UI" w:hAnsi="Segoe UI" w:cs="Segoe UI"/>
          <w:sz w:val="20"/>
          <w:szCs w:val="20"/>
          <w:lang w:val="el-GR"/>
        </w:rPr>
        <w:t>εντάσσεται στην</w:t>
      </w:r>
      <w:r w:rsidRPr="00A33F5E">
        <w:rPr>
          <w:rFonts w:ascii="Segoe UI" w:hAnsi="Segoe UI" w:cs="Segoe UI"/>
          <w:sz w:val="20"/>
          <w:szCs w:val="20"/>
          <w:lang w:val="el-GR"/>
        </w:rPr>
        <w:t xml:space="preserve"> πολιτική για την </w:t>
      </w:r>
      <w:r w:rsidR="00332F74">
        <w:rPr>
          <w:rFonts w:ascii="Segoe UI" w:hAnsi="Segoe UI" w:cs="Segoe UI"/>
          <w:sz w:val="20"/>
          <w:szCs w:val="20"/>
          <w:lang w:val="el-GR"/>
        </w:rPr>
        <w:t>αποτελεσματικότερη</w:t>
      </w:r>
      <w:r w:rsidR="007D4FCF">
        <w:rPr>
          <w:rFonts w:ascii="Segoe UI" w:hAnsi="Segoe UI" w:cs="Segoe UI"/>
          <w:sz w:val="20"/>
          <w:szCs w:val="20"/>
          <w:lang w:val="el-GR"/>
        </w:rPr>
        <w:t xml:space="preserve"> διαχείριση</w:t>
      </w:r>
      <w:r w:rsidRPr="00A33F5E">
        <w:rPr>
          <w:rFonts w:ascii="Segoe UI" w:hAnsi="Segoe UI" w:cs="Segoe UI"/>
          <w:sz w:val="20"/>
          <w:szCs w:val="20"/>
          <w:lang w:val="el-GR"/>
        </w:rPr>
        <w:t xml:space="preserve"> των τουριστικών ροών σε δημοφιλείς λιμένες και την αντιμετώπιση φαινομένων υπερσυγκέντρωσης.</w:t>
      </w:r>
    </w:p>
    <w:p w14:paraId="1B68D4DA" w14:textId="39AB71A4" w:rsidR="000660D1" w:rsidRPr="00B13768" w:rsidRDefault="000660D1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1FBA7C60" w14:textId="5922E81F" w:rsidR="000660D1" w:rsidRPr="003F4093" w:rsidRDefault="00D80830" w:rsidP="000660D1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, Διευθύντρια Επικοινωνίας &amp; Βιωσιμότητας, +30 6932</w:t>
      </w:r>
      <w:r w:rsidR="00B13768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3F4093" w:rsidRDefault="003F4093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lastRenderedPageBreak/>
        <w:t xml:space="preserve">SOCIALDOO, Κωνσταντίνα Ηλιοπούλου, Director of Corporate Relations, +30 6974 894411, </w:t>
      </w:r>
      <w:hyperlink r:id="rId11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sectPr w:rsidR="000660D1" w:rsidRPr="003F40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771A" w14:textId="77777777" w:rsidR="000E2457" w:rsidRDefault="000E2457" w:rsidP="00900A11">
      <w:pPr>
        <w:spacing w:after="0" w:line="240" w:lineRule="auto"/>
      </w:pPr>
      <w:r>
        <w:separator/>
      </w:r>
    </w:p>
  </w:endnote>
  <w:endnote w:type="continuationSeparator" w:id="0">
    <w:p w14:paraId="295E487F" w14:textId="77777777" w:rsidR="000E2457" w:rsidRDefault="000E2457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8127" w14:textId="77777777" w:rsidR="000E2457" w:rsidRDefault="000E2457" w:rsidP="00900A11">
      <w:pPr>
        <w:spacing w:after="0" w:line="240" w:lineRule="auto"/>
      </w:pPr>
      <w:r>
        <w:separator/>
      </w:r>
    </w:p>
  </w:footnote>
  <w:footnote w:type="continuationSeparator" w:id="0">
    <w:p w14:paraId="3B8E127D" w14:textId="77777777" w:rsidR="000E2457" w:rsidRDefault="000E2457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73024100" w:rsidR="00900A11" w:rsidRDefault="00230016" w:rsidP="00230016">
    <w:pPr>
      <w:pStyle w:val="Header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46B2A2C9" wp14:editId="38849A6E">
          <wp:extent cx="3666490" cy="781050"/>
          <wp:effectExtent l="0" t="0" r="0" b="0"/>
          <wp:docPr id="66641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7" b="29858"/>
                  <a:stretch/>
                </pic:blipFill>
                <pic:spPr bwMode="auto">
                  <a:xfrm>
                    <a:off x="0" y="0"/>
                    <a:ext cx="3670818" cy="781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519"/>
    <w:multiLevelType w:val="hybridMultilevel"/>
    <w:tmpl w:val="BB064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2D47"/>
    <w:multiLevelType w:val="hybridMultilevel"/>
    <w:tmpl w:val="0518A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06D6C"/>
    <w:multiLevelType w:val="hybridMultilevel"/>
    <w:tmpl w:val="58A0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26232"/>
    <w:multiLevelType w:val="hybridMultilevel"/>
    <w:tmpl w:val="D4009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34DB6"/>
    <w:multiLevelType w:val="hybridMultilevel"/>
    <w:tmpl w:val="BB064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5EA4"/>
    <w:multiLevelType w:val="hybridMultilevel"/>
    <w:tmpl w:val="29C2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4683">
    <w:abstractNumId w:val="3"/>
  </w:num>
  <w:num w:numId="2" w16cid:durableId="772633776">
    <w:abstractNumId w:val="7"/>
  </w:num>
  <w:num w:numId="3" w16cid:durableId="1183088403">
    <w:abstractNumId w:val="5"/>
  </w:num>
  <w:num w:numId="4" w16cid:durableId="1963733170">
    <w:abstractNumId w:val="2"/>
  </w:num>
  <w:num w:numId="5" w16cid:durableId="1074428191">
    <w:abstractNumId w:val="4"/>
  </w:num>
  <w:num w:numId="6" w16cid:durableId="1746221552">
    <w:abstractNumId w:val="8"/>
  </w:num>
  <w:num w:numId="7" w16cid:durableId="1421366514">
    <w:abstractNumId w:val="0"/>
  </w:num>
  <w:num w:numId="8" w16cid:durableId="783615705">
    <w:abstractNumId w:val="9"/>
  </w:num>
  <w:num w:numId="9" w16cid:durableId="798836646">
    <w:abstractNumId w:val="1"/>
  </w:num>
  <w:num w:numId="10" w16cid:durableId="2001813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11A60"/>
    <w:rsid w:val="00015908"/>
    <w:rsid w:val="000422AA"/>
    <w:rsid w:val="00046269"/>
    <w:rsid w:val="000660D1"/>
    <w:rsid w:val="000810DC"/>
    <w:rsid w:val="00087D38"/>
    <w:rsid w:val="00093AF5"/>
    <w:rsid w:val="000E2457"/>
    <w:rsid w:val="000E3D01"/>
    <w:rsid w:val="000F3300"/>
    <w:rsid w:val="00101F5F"/>
    <w:rsid w:val="00103B39"/>
    <w:rsid w:val="001164C3"/>
    <w:rsid w:val="00166DA6"/>
    <w:rsid w:val="0019027C"/>
    <w:rsid w:val="001B19F0"/>
    <w:rsid w:val="001B304C"/>
    <w:rsid w:val="001C36F4"/>
    <w:rsid w:val="001E563D"/>
    <w:rsid w:val="001E6A44"/>
    <w:rsid w:val="001F5411"/>
    <w:rsid w:val="00203B74"/>
    <w:rsid w:val="002175EE"/>
    <w:rsid w:val="002205F8"/>
    <w:rsid w:val="00230016"/>
    <w:rsid w:val="0023540E"/>
    <w:rsid w:val="00251AA8"/>
    <w:rsid w:val="00257F3C"/>
    <w:rsid w:val="002668CF"/>
    <w:rsid w:val="002739FA"/>
    <w:rsid w:val="00275DDA"/>
    <w:rsid w:val="002772A7"/>
    <w:rsid w:val="002A06DB"/>
    <w:rsid w:val="002B5473"/>
    <w:rsid w:val="002D293D"/>
    <w:rsid w:val="002E7876"/>
    <w:rsid w:val="002F5C87"/>
    <w:rsid w:val="00300765"/>
    <w:rsid w:val="00311A32"/>
    <w:rsid w:val="00322CB7"/>
    <w:rsid w:val="00332F74"/>
    <w:rsid w:val="00366069"/>
    <w:rsid w:val="00372788"/>
    <w:rsid w:val="00392DF4"/>
    <w:rsid w:val="003A58FA"/>
    <w:rsid w:val="003C7346"/>
    <w:rsid w:val="003D3B17"/>
    <w:rsid w:val="003E398C"/>
    <w:rsid w:val="003F4093"/>
    <w:rsid w:val="00412506"/>
    <w:rsid w:val="00416CDE"/>
    <w:rsid w:val="004362C8"/>
    <w:rsid w:val="00444C57"/>
    <w:rsid w:val="00445FF7"/>
    <w:rsid w:val="004803D7"/>
    <w:rsid w:val="004A0ED8"/>
    <w:rsid w:val="004F56AD"/>
    <w:rsid w:val="0050397D"/>
    <w:rsid w:val="00514AE4"/>
    <w:rsid w:val="00521C45"/>
    <w:rsid w:val="005412CB"/>
    <w:rsid w:val="00545E49"/>
    <w:rsid w:val="00547FD4"/>
    <w:rsid w:val="0056051F"/>
    <w:rsid w:val="00563192"/>
    <w:rsid w:val="00564660"/>
    <w:rsid w:val="00576EDD"/>
    <w:rsid w:val="00584440"/>
    <w:rsid w:val="00597A4B"/>
    <w:rsid w:val="005C2A01"/>
    <w:rsid w:val="005E2B0A"/>
    <w:rsid w:val="005E6A3B"/>
    <w:rsid w:val="005F45E2"/>
    <w:rsid w:val="00614F25"/>
    <w:rsid w:val="006435CD"/>
    <w:rsid w:val="00676C3D"/>
    <w:rsid w:val="00695C53"/>
    <w:rsid w:val="00696F34"/>
    <w:rsid w:val="00697354"/>
    <w:rsid w:val="006B7D48"/>
    <w:rsid w:val="006C3909"/>
    <w:rsid w:val="006D4733"/>
    <w:rsid w:val="007159C3"/>
    <w:rsid w:val="00721396"/>
    <w:rsid w:val="00723899"/>
    <w:rsid w:val="0078765C"/>
    <w:rsid w:val="007D4FCF"/>
    <w:rsid w:val="008058F8"/>
    <w:rsid w:val="008254BF"/>
    <w:rsid w:val="0084321C"/>
    <w:rsid w:val="008449E2"/>
    <w:rsid w:val="00874FC0"/>
    <w:rsid w:val="00894550"/>
    <w:rsid w:val="00894A93"/>
    <w:rsid w:val="008A04FD"/>
    <w:rsid w:val="008A5930"/>
    <w:rsid w:val="008A7A9C"/>
    <w:rsid w:val="008C3B55"/>
    <w:rsid w:val="008D0835"/>
    <w:rsid w:val="008F1B07"/>
    <w:rsid w:val="00900A11"/>
    <w:rsid w:val="00932227"/>
    <w:rsid w:val="00932FF4"/>
    <w:rsid w:val="009723BD"/>
    <w:rsid w:val="00995CEC"/>
    <w:rsid w:val="00A01B4D"/>
    <w:rsid w:val="00A11154"/>
    <w:rsid w:val="00A1350E"/>
    <w:rsid w:val="00A210B3"/>
    <w:rsid w:val="00A33F5E"/>
    <w:rsid w:val="00A41EA4"/>
    <w:rsid w:val="00A84C33"/>
    <w:rsid w:val="00AB2866"/>
    <w:rsid w:val="00AC2B3F"/>
    <w:rsid w:val="00AF0C4C"/>
    <w:rsid w:val="00B04629"/>
    <w:rsid w:val="00B13768"/>
    <w:rsid w:val="00B544D1"/>
    <w:rsid w:val="00B77648"/>
    <w:rsid w:val="00BC728F"/>
    <w:rsid w:val="00BE2E7F"/>
    <w:rsid w:val="00BF0655"/>
    <w:rsid w:val="00BF3856"/>
    <w:rsid w:val="00C012F2"/>
    <w:rsid w:val="00C066F6"/>
    <w:rsid w:val="00C109DF"/>
    <w:rsid w:val="00C42F72"/>
    <w:rsid w:val="00C67098"/>
    <w:rsid w:val="00C95E91"/>
    <w:rsid w:val="00C9680C"/>
    <w:rsid w:val="00CA00A1"/>
    <w:rsid w:val="00CB0F21"/>
    <w:rsid w:val="00CF2247"/>
    <w:rsid w:val="00D13A03"/>
    <w:rsid w:val="00D14E73"/>
    <w:rsid w:val="00D35068"/>
    <w:rsid w:val="00D3545B"/>
    <w:rsid w:val="00D525DE"/>
    <w:rsid w:val="00D5641A"/>
    <w:rsid w:val="00D7177A"/>
    <w:rsid w:val="00D80830"/>
    <w:rsid w:val="00DA0A47"/>
    <w:rsid w:val="00DA4DA1"/>
    <w:rsid w:val="00DB3793"/>
    <w:rsid w:val="00DB573C"/>
    <w:rsid w:val="00DB577A"/>
    <w:rsid w:val="00DF4604"/>
    <w:rsid w:val="00DF7987"/>
    <w:rsid w:val="00E274A1"/>
    <w:rsid w:val="00E47453"/>
    <w:rsid w:val="00E73803"/>
    <w:rsid w:val="00E90D56"/>
    <w:rsid w:val="00E9125A"/>
    <w:rsid w:val="00E92C06"/>
    <w:rsid w:val="00E959FA"/>
    <w:rsid w:val="00EA1D99"/>
    <w:rsid w:val="00EA466F"/>
    <w:rsid w:val="00EC01EA"/>
    <w:rsid w:val="00ED575B"/>
    <w:rsid w:val="00EF5264"/>
    <w:rsid w:val="00EF75CB"/>
    <w:rsid w:val="00EF7E18"/>
    <w:rsid w:val="00F2727D"/>
    <w:rsid w:val="00F27A61"/>
    <w:rsid w:val="00F34A23"/>
    <w:rsid w:val="00F34B32"/>
    <w:rsid w:val="00F72EB2"/>
    <w:rsid w:val="00F83A91"/>
    <w:rsid w:val="00F84481"/>
    <w:rsid w:val="00FB6514"/>
    <w:rsid w:val="00FD68A3"/>
    <w:rsid w:val="00FE7CAC"/>
    <w:rsid w:val="1352E7FA"/>
    <w:rsid w:val="15403109"/>
    <w:rsid w:val="24A55579"/>
    <w:rsid w:val="29A6458D"/>
    <w:rsid w:val="3390F202"/>
    <w:rsid w:val="3568857E"/>
    <w:rsid w:val="393785A8"/>
    <w:rsid w:val="57265075"/>
    <w:rsid w:val="64207FCB"/>
    <w:rsid w:val="754DCCA9"/>
    <w:rsid w:val="789FB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3F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AC2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Emphasis">
    <w:name w:val="Emphasis"/>
    <w:basedOn w:val="DefaultParagraphFont"/>
    <w:uiPriority w:val="20"/>
    <w:qFormat/>
    <w:rsid w:val="00BF3856"/>
    <w:rPr>
      <w:i/>
      <w:iCs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2772A7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772A7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11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11"/>
    <w:rPr>
      <w:lang w:bidi="he-IL"/>
    </w:rPr>
  </w:style>
  <w:style w:type="character" w:styleId="Hyperlink">
    <w:name w:val="Hyperlink"/>
    <w:basedOn w:val="DefaultParagraphFont"/>
    <w:uiPriority w:val="99"/>
    <w:unhideWhenUsed/>
    <w:rsid w:val="003F4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75CB"/>
    <w:pPr>
      <w:spacing w:after="0" w:line="240" w:lineRule="auto"/>
    </w:pPr>
    <w:rPr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DB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73C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73C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20" ma:contentTypeDescription="Create a new document." ma:contentTypeScope="" ma:versionID="bf97bf64f76b70de78561f16ebb3ed19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cea9f502d9c55ea3e550bb88b553f44e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20ff9-8eeb-4aa8-ac74-144872595692" xsi:nil="true"/>
    <lcf76f155ced4ddcb4097134ff3c332f xmlns="e5655504-6627-42a1-9520-32df144c1d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B08A0-9475-4CA3-9E64-C3732A6B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schemas.microsoft.com/office/infopath/2007/PartnerControls"/>
    <ds:schemaRef ds:uri="68520ff9-8eeb-4aa8-ac74-144872595692"/>
    <ds:schemaRef ds:uri="e5655504-6627-42a1-9520-32df144c1d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Faidra Economou</cp:lastModifiedBy>
  <cp:revision>2</cp:revision>
  <cp:lastPrinted>2021-11-22T16:46:00Z</cp:lastPrinted>
  <dcterms:created xsi:type="dcterms:W3CDTF">2025-03-31T14:35:00Z</dcterms:created>
  <dcterms:modified xsi:type="dcterms:W3CDTF">2025-03-31T14:35:00Z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0x0101002730B1A3C01DAC40BCB4B6D946AB2892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2025-01-22T07:41:55Z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b732363d-54f0-45b9-b210-4863570ce427</vt:lpwstr>
  </property>
  <property fmtid="{D5CDD505-2E9C-101B-9397-08002B2CF9AE}" pid="11" name="MSIP_Label_4a1cc303-c827-4bc8-8096-cfbe6c892f41_ContentBits">
    <vt:lpwstr>0</vt:lpwstr>
  </property>
  <property fmtid="{D5CDD505-2E9C-101B-9397-08002B2CF9AE}" pid="12" name="MediaServiceImageTags">
    <vt:lpwstr/>
  </property>
</Properties>
</file>