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2AFF" w14:textId="77777777" w:rsidR="00473CFC" w:rsidRPr="00473CFC" w:rsidRDefault="00473CFC" w:rsidP="00473CFC">
      <w:pPr>
        <w:spacing w:line="240" w:lineRule="auto"/>
        <w:rPr>
          <w:rFonts w:ascii="Segoe UI" w:eastAsia="Times New Roman" w:hAnsi="Segoe UI" w:cs="Segoe UI"/>
          <w:b/>
          <w:bCs/>
          <w:color w:val="232323"/>
          <w:sz w:val="20"/>
          <w:szCs w:val="20"/>
          <w:lang w:val="en-US"/>
        </w:rPr>
      </w:pPr>
    </w:p>
    <w:p w14:paraId="02F30523" w14:textId="77777777" w:rsidR="00473CFC" w:rsidRPr="00473CFC" w:rsidRDefault="00473CFC" w:rsidP="00473CFC">
      <w:pPr>
        <w:spacing w:before="100" w:beforeAutospacing="1" w:after="100" w:afterAutospacing="1" w:line="240" w:lineRule="auto"/>
        <w:jc w:val="right"/>
        <w:rPr>
          <w:rFonts w:ascii="Segoe UI" w:eastAsia="Times New Roman" w:hAnsi="Segoe UI" w:cs="Segoe UI"/>
          <w:lang w:val="en-US" w:eastAsia="el-GR" w:bidi="ar-SA"/>
        </w:rPr>
      </w:pPr>
      <w:r w:rsidRPr="00473CFC">
        <w:rPr>
          <w:rFonts w:ascii="Segoe UI" w:eastAsia="Times New Roman" w:hAnsi="Segoe UI" w:cs="Segoe UI"/>
          <w:b/>
          <w:bCs/>
          <w:lang w:val="en-US" w:eastAsia="el-GR" w:bidi="ar-SA"/>
        </w:rPr>
        <w:t>Athens, 16 March 2026</w:t>
      </w:r>
    </w:p>
    <w:p w14:paraId="4018B2EE" w14:textId="77777777" w:rsidR="00473CFC" w:rsidRPr="00473CFC" w:rsidRDefault="00473CFC" w:rsidP="00473CFC">
      <w:pPr>
        <w:spacing w:before="100" w:beforeAutospacing="1" w:after="100" w:afterAutospacing="1" w:line="240" w:lineRule="auto"/>
        <w:jc w:val="center"/>
        <w:rPr>
          <w:rFonts w:ascii="Segoe UI" w:eastAsia="Times New Roman" w:hAnsi="Segoe UI" w:cs="Segoe UI"/>
          <w:lang w:val="en-US" w:eastAsia="el-GR" w:bidi="ar-SA"/>
        </w:rPr>
      </w:pPr>
      <w:r w:rsidRPr="00473CFC">
        <w:rPr>
          <w:rFonts w:ascii="Segoe UI" w:eastAsia="Times New Roman" w:hAnsi="Segoe UI" w:cs="Segoe UI"/>
          <w:b/>
          <w:bCs/>
          <w:lang w:val="en-US" w:eastAsia="el-GR" w:bidi="ar-SA"/>
        </w:rPr>
        <w:t>Growthfund: Michalis Mavropoulos appointed new Chief Executive Officer of Hellenic Post (ELTA)</w:t>
      </w:r>
    </w:p>
    <w:p w14:paraId="0E953C8B" w14:textId="77777777" w:rsidR="00473CFC" w:rsidRPr="00473CFC" w:rsidRDefault="00473CFC" w:rsidP="00473CFC">
      <w:pPr>
        <w:spacing w:before="100" w:beforeAutospacing="1" w:after="100" w:afterAutospacing="1" w:line="240" w:lineRule="auto"/>
        <w:jc w:val="center"/>
        <w:rPr>
          <w:rFonts w:ascii="Segoe UI" w:eastAsia="Times New Roman" w:hAnsi="Segoe UI" w:cs="Segoe UI"/>
          <w:lang w:val="en-US" w:eastAsia="el-GR" w:bidi="ar-SA"/>
        </w:rPr>
      </w:pPr>
      <w:r w:rsidRPr="00473CFC">
        <w:rPr>
          <w:rFonts w:ascii="Segoe UI" w:eastAsia="Times New Roman" w:hAnsi="Segoe UI" w:cs="Segoe UI"/>
          <w:b/>
          <w:bCs/>
          <w:lang w:val="en-US" w:eastAsia="el-GR" w:bidi="ar-SA"/>
        </w:rPr>
        <w:t>Executive with more than 25 years of international experience in leading transport &amp; logistics, tourism and technology organizations</w:t>
      </w:r>
    </w:p>
    <w:p w14:paraId="0E405014" w14:textId="77777777" w:rsidR="00473CFC" w:rsidRPr="00473CFC" w:rsidRDefault="00473CFC" w:rsidP="00473CFC">
      <w:pPr>
        <w:spacing w:before="100" w:beforeAutospacing="1" w:after="100" w:afterAutospacing="1" w:line="240" w:lineRule="auto"/>
        <w:jc w:val="both"/>
        <w:rPr>
          <w:rFonts w:ascii="Segoe UI" w:eastAsia="Times New Roman" w:hAnsi="Segoe UI" w:cs="Segoe UI"/>
          <w:sz w:val="20"/>
          <w:szCs w:val="20"/>
          <w:lang w:val="en-US" w:eastAsia="el-GR" w:bidi="ar-SA"/>
        </w:rPr>
      </w:pPr>
      <w:r w:rsidRPr="00473CFC">
        <w:rPr>
          <w:rFonts w:ascii="Segoe UI" w:eastAsia="Times New Roman" w:hAnsi="Segoe UI" w:cs="Segoe UI"/>
          <w:sz w:val="20"/>
          <w:szCs w:val="20"/>
          <w:lang w:val="en-US" w:eastAsia="el-GR" w:bidi="ar-SA"/>
        </w:rPr>
        <w:t xml:space="preserve">Growthfund announces the appointment of </w:t>
      </w:r>
      <w:r w:rsidRPr="00473CFC">
        <w:rPr>
          <w:rFonts w:ascii="Segoe UI" w:eastAsia="Times New Roman" w:hAnsi="Segoe UI" w:cs="Segoe UI"/>
          <w:b/>
          <w:bCs/>
          <w:sz w:val="20"/>
          <w:szCs w:val="20"/>
          <w:lang w:val="en-US" w:eastAsia="el-GR" w:bidi="ar-SA"/>
        </w:rPr>
        <w:t>Michalis Mavropoulos</w:t>
      </w:r>
      <w:r w:rsidRPr="00473CFC">
        <w:rPr>
          <w:rFonts w:ascii="Segoe UI" w:eastAsia="Times New Roman" w:hAnsi="Segoe UI" w:cs="Segoe UI"/>
          <w:sz w:val="20"/>
          <w:szCs w:val="20"/>
          <w:lang w:val="en-US" w:eastAsia="el-GR" w:bidi="ar-SA"/>
        </w:rPr>
        <w:t xml:space="preserve"> as Chief Executive Officer of </w:t>
      </w:r>
      <w:r w:rsidRPr="00473CFC">
        <w:rPr>
          <w:rFonts w:ascii="Segoe UI" w:eastAsia="Times New Roman" w:hAnsi="Segoe UI" w:cs="Segoe UI"/>
          <w:b/>
          <w:bCs/>
          <w:sz w:val="20"/>
          <w:szCs w:val="20"/>
          <w:lang w:val="en-US" w:eastAsia="el-GR" w:bidi="ar-SA"/>
        </w:rPr>
        <w:t>Hellenic Post (ELTA)</w:t>
      </w:r>
      <w:r w:rsidRPr="00473CFC">
        <w:rPr>
          <w:rFonts w:ascii="Segoe UI" w:eastAsia="Times New Roman" w:hAnsi="Segoe UI" w:cs="Segoe UI"/>
          <w:sz w:val="20"/>
          <w:szCs w:val="20"/>
          <w:lang w:val="en-US" w:eastAsia="el-GR" w:bidi="ar-SA"/>
        </w:rPr>
        <w:t xml:space="preserve">. Mr. Mavropoulos </w:t>
      </w:r>
      <w:proofErr w:type="gramStart"/>
      <w:r w:rsidRPr="00473CFC">
        <w:rPr>
          <w:rFonts w:ascii="Segoe UI" w:eastAsia="Times New Roman" w:hAnsi="Segoe UI" w:cs="Segoe UI"/>
          <w:sz w:val="20"/>
          <w:szCs w:val="20"/>
          <w:lang w:val="en-US" w:eastAsia="el-GR" w:bidi="ar-SA"/>
        </w:rPr>
        <w:t>brings</w:t>
      </w:r>
      <w:proofErr w:type="gramEnd"/>
      <w:r w:rsidRPr="00473CFC">
        <w:rPr>
          <w:rFonts w:ascii="Segoe UI" w:eastAsia="Times New Roman" w:hAnsi="Segoe UI" w:cs="Segoe UI"/>
          <w:sz w:val="20"/>
          <w:szCs w:val="20"/>
          <w:lang w:val="en-US" w:eastAsia="el-GR" w:bidi="ar-SA"/>
        </w:rPr>
        <w:t xml:space="preserve"> more than 25 years of international experience in major organizations across the transport &amp; logistics, tourism and technology sectors.</w:t>
      </w:r>
    </w:p>
    <w:p w14:paraId="544CCFDA" w14:textId="77777777" w:rsidR="00473CFC" w:rsidRPr="00473CFC" w:rsidRDefault="00473CFC" w:rsidP="00473CFC">
      <w:pPr>
        <w:spacing w:before="100" w:beforeAutospacing="1" w:after="100" w:afterAutospacing="1" w:line="240" w:lineRule="auto"/>
        <w:jc w:val="both"/>
        <w:rPr>
          <w:rFonts w:ascii="Segoe UI" w:eastAsia="Times New Roman" w:hAnsi="Segoe UI" w:cs="Segoe UI"/>
          <w:sz w:val="20"/>
          <w:szCs w:val="20"/>
          <w:lang w:val="en-US" w:eastAsia="el-GR" w:bidi="ar-SA"/>
        </w:rPr>
      </w:pPr>
      <w:r w:rsidRPr="00473CFC">
        <w:rPr>
          <w:rFonts w:ascii="Segoe UI" w:eastAsia="Times New Roman" w:hAnsi="Segoe UI" w:cs="Segoe UI"/>
          <w:sz w:val="20"/>
          <w:szCs w:val="20"/>
          <w:lang w:val="en-US" w:eastAsia="el-GR" w:bidi="ar-SA"/>
        </w:rPr>
        <w:t xml:space="preserve">Michalis Mavropoulos has had a long career in leading multinational companies such as </w:t>
      </w:r>
      <w:r w:rsidRPr="00473CFC">
        <w:rPr>
          <w:rFonts w:ascii="Segoe UI" w:eastAsia="Times New Roman" w:hAnsi="Segoe UI" w:cs="Segoe UI"/>
          <w:b/>
          <w:bCs/>
          <w:sz w:val="20"/>
          <w:szCs w:val="20"/>
          <w:lang w:val="en-US" w:eastAsia="el-GR" w:bidi="ar-SA"/>
        </w:rPr>
        <w:t>UPS, TUI and Hilton</w:t>
      </w:r>
      <w:r w:rsidRPr="00473CFC">
        <w:rPr>
          <w:rFonts w:ascii="Segoe UI" w:eastAsia="Times New Roman" w:hAnsi="Segoe UI" w:cs="Segoe UI"/>
          <w:sz w:val="20"/>
          <w:szCs w:val="20"/>
          <w:lang w:val="en-US" w:eastAsia="el-GR" w:bidi="ar-SA"/>
        </w:rPr>
        <w:t>, having served in senior executive roles across Europe, the Middle East and the United States. Throughout his career he has led complex organizations, repeatedly delivering operational transformations and strong financial performance.</w:t>
      </w:r>
    </w:p>
    <w:p w14:paraId="21CECE11" w14:textId="77777777" w:rsidR="00473CFC" w:rsidRPr="00473CFC" w:rsidRDefault="00473CFC" w:rsidP="00473CFC">
      <w:pPr>
        <w:spacing w:before="100" w:beforeAutospacing="1" w:after="100" w:afterAutospacing="1" w:line="240" w:lineRule="auto"/>
        <w:jc w:val="both"/>
        <w:rPr>
          <w:rFonts w:ascii="Segoe UI" w:eastAsia="Times New Roman" w:hAnsi="Segoe UI" w:cs="Segoe UI"/>
          <w:sz w:val="20"/>
          <w:szCs w:val="20"/>
          <w:lang w:val="en-US" w:eastAsia="el-GR" w:bidi="ar-SA"/>
        </w:rPr>
      </w:pPr>
      <w:r w:rsidRPr="00473CFC">
        <w:rPr>
          <w:rFonts w:ascii="Segoe UI" w:eastAsia="Times New Roman" w:hAnsi="Segoe UI" w:cs="Segoe UI"/>
          <w:sz w:val="20"/>
          <w:szCs w:val="20"/>
          <w:lang w:val="en-US" w:eastAsia="el-GR" w:bidi="ar-SA"/>
        </w:rPr>
        <w:t xml:space="preserve">He joins ELTA from </w:t>
      </w:r>
      <w:proofErr w:type="spellStart"/>
      <w:r w:rsidRPr="00473CFC">
        <w:rPr>
          <w:rFonts w:ascii="Segoe UI" w:eastAsia="Times New Roman" w:hAnsi="Segoe UI" w:cs="Segoe UI"/>
          <w:b/>
          <w:bCs/>
          <w:sz w:val="20"/>
          <w:szCs w:val="20"/>
          <w:lang w:val="en-US" w:eastAsia="el-GR" w:bidi="ar-SA"/>
        </w:rPr>
        <w:t>Liknoss</w:t>
      </w:r>
      <w:proofErr w:type="spellEnd"/>
      <w:r w:rsidRPr="00473CFC">
        <w:rPr>
          <w:rFonts w:ascii="Segoe UI" w:eastAsia="Times New Roman" w:hAnsi="Segoe UI" w:cs="Segoe UI"/>
          <w:b/>
          <w:bCs/>
          <w:sz w:val="20"/>
          <w:szCs w:val="20"/>
          <w:lang w:val="en-US" w:eastAsia="el-GR" w:bidi="ar-SA"/>
        </w:rPr>
        <w:t xml:space="preserve"> Group</w:t>
      </w:r>
      <w:r w:rsidRPr="00473CFC">
        <w:rPr>
          <w:rFonts w:ascii="Segoe UI" w:eastAsia="Times New Roman" w:hAnsi="Segoe UI" w:cs="Segoe UI"/>
          <w:sz w:val="20"/>
          <w:szCs w:val="20"/>
          <w:lang w:val="en-US" w:eastAsia="el-GR" w:bidi="ar-SA"/>
        </w:rPr>
        <w:t xml:space="preserve">, a leading travel technology group in the Mediterranean region, where he served as Chief Executive Officer and led the company’s strategic transformation. Previously, he was </w:t>
      </w:r>
      <w:r w:rsidRPr="00473CFC">
        <w:rPr>
          <w:rFonts w:ascii="Segoe UI" w:eastAsia="Times New Roman" w:hAnsi="Segoe UI" w:cs="Segoe UI"/>
          <w:b/>
          <w:bCs/>
          <w:sz w:val="20"/>
          <w:szCs w:val="20"/>
          <w:lang w:val="en-US" w:eastAsia="el-GR" w:bidi="ar-SA"/>
        </w:rPr>
        <w:t>Regional Director East Mediterranean at TUI Destination Experiences</w:t>
      </w:r>
      <w:r w:rsidRPr="00473CFC">
        <w:rPr>
          <w:rFonts w:ascii="Segoe UI" w:eastAsia="Times New Roman" w:hAnsi="Segoe UI" w:cs="Segoe UI"/>
          <w:sz w:val="20"/>
          <w:szCs w:val="20"/>
          <w:lang w:val="en-US" w:eastAsia="el-GR" w:bidi="ar-SA"/>
        </w:rPr>
        <w:t xml:space="preserve">, where he was responsible for operations in 15 countries with more than 3,500 employees. He also served as </w:t>
      </w:r>
      <w:r w:rsidRPr="00473CFC">
        <w:rPr>
          <w:rFonts w:ascii="Segoe UI" w:eastAsia="Times New Roman" w:hAnsi="Segoe UI" w:cs="Segoe UI"/>
          <w:b/>
          <w:bCs/>
          <w:sz w:val="20"/>
          <w:szCs w:val="20"/>
          <w:lang w:val="en-US" w:eastAsia="el-GR" w:bidi="ar-SA"/>
        </w:rPr>
        <w:t>Managing Director of TUI Hellas</w:t>
      </w:r>
      <w:r w:rsidRPr="00473CFC">
        <w:rPr>
          <w:rFonts w:ascii="Segoe UI" w:eastAsia="Times New Roman" w:hAnsi="Segoe UI" w:cs="Segoe UI"/>
          <w:sz w:val="20"/>
          <w:szCs w:val="20"/>
          <w:lang w:val="en-US" w:eastAsia="el-GR" w:bidi="ar-SA"/>
        </w:rPr>
        <w:t>, leading the company through a significant operational turnaround and strong growth.</w:t>
      </w:r>
    </w:p>
    <w:p w14:paraId="15C41CEC" w14:textId="77777777" w:rsidR="00473CFC" w:rsidRPr="00473CFC" w:rsidRDefault="00473CFC" w:rsidP="00473CFC">
      <w:pPr>
        <w:spacing w:before="100" w:beforeAutospacing="1" w:after="100" w:afterAutospacing="1" w:line="240" w:lineRule="auto"/>
        <w:jc w:val="both"/>
        <w:rPr>
          <w:rFonts w:ascii="Segoe UI" w:eastAsia="Times New Roman" w:hAnsi="Segoe UI" w:cs="Segoe UI"/>
          <w:sz w:val="20"/>
          <w:szCs w:val="20"/>
          <w:lang w:val="en-US" w:eastAsia="el-GR" w:bidi="ar-SA"/>
        </w:rPr>
      </w:pPr>
      <w:r w:rsidRPr="00473CFC">
        <w:rPr>
          <w:rFonts w:ascii="Segoe UI" w:eastAsia="Times New Roman" w:hAnsi="Segoe UI" w:cs="Segoe UI"/>
          <w:sz w:val="20"/>
          <w:szCs w:val="20"/>
          <w:lang w:val="en-US" w:eastAsia="el-GR" w:bidi="ar-SA"/>
        </w:rPr>
        <w:t xml:space="preserve">At </w:t>
      </w:r>
      <w:r w:rsidRPr="00473CFC">
        <w:rPr>
          <w:rFonts w:ascii="Segoe UI" w:eastAsia="Times New Roman" w:hAnsi="Segoe UI" w:cs="Segoe UI"/>
          <w:b/>
          <w:bCs/>
          <w:sz w:val="20"/>
          <w:szCs w:val="20"/>
          <w:lang w:val="en-US" w:eastAsia="el-GR" w:bidi="ar-SA"/>
        </w:rPr>
        <w:t>UPS</w:t>
      </w:r>
      <w:r w:rsidRPr="00473CFC">
        <w:rPr>
          <w:rFonts w:ascii="Segoe UI" w:eastAsia="Times New Roman" w:hAnsi="Segoe UI" w:cs="Segoe UI"/>
          <w:sz w:val="20"/>
          <w:szCs w:val="20"/>
          <w:lang w:val="en-US" w:eastAsia="el-GR" w:bidi="ar-SA"/>
        </w:rPr>
        <w:t xml:space="preserve">, he followed a long and progressive career path, assuming positions of increasing responsibility and ultimately serving as </w:t>
      </w:r>
      <w:r w:rsidRPr="00473CFC">
        <w:rPr>
          <w:rFonts w:ascii="Segoe UI" w:eastAsia="Times New Roman" w:hAnsi="Segoe UI" w:cs="Segoe UI"/>
          <w:b/>
          <w:bCs/>
          <w:sz w:val="20"/>
          <w:szCs w:val="20"/>
          <w:lang w:val="en-US" w:eastAsia="el-GR" w:bidi="ar-SA"/>
        </w:rPr>
        <w:t>Managing Director for Greece and the Balkans</w:t>
      </w:r>
      <w:r w:rsidRPr="00473CFC">
        <w:rPr>
          <w:rFonts w:ascii="Segoe UI" w:eastAsia="Times New Roman" w:hAnsi="Segoe UI" w:cs="Segoe UI"/>
          <w:sz w:val="20"/>
          <w:szCs w:val="20"/>
          <w:lang w:val="en-US" w:eastAsia="el-GR" w:bidi="ar-SA"/>
        </w:rPr>
        <w:t xml:space="preserve">. In this role, he was responsible for operations across multiple countries, contributing decisively to the company’s operational transformation and growth. During his international career at UPS, he also worked in </w:t>
      </w:r>
      <w:r w:rsidRPr="00473CFC">
        <w:rPr>
          <w:rFonts w:ascii="Segoe UI" w:eastAsia="Times New Roman" w:hAnsi="Segoe UI" w:cs="Segoe UI"/>
          <w:b/>
          <w:bCs/>
          <w:sz w:val="20"/>
          <w:szCs w:val="20"/>
          <w:lang w:val="en-US" w:eastAsia="el-GR" w:bidi="ar-SA"/>
        </w:rPr>
        <w:t>Saudi Arabia, Belgium and the United States</w:t>
      </w:r>
      <w:r w:rsidRPr="00473CFC">
        <w:rPr>
          <w:rFonts w:ascii="Segoe UI" w:eastAsia="Times New Roman" w:hAnsi="Segoe UI" w:cs="Segoe UI"/>
          <w:sz w:val="20"/>
          <w:szCs w:val="20"/>
          <w:lang w:val="en-US" w:eastAsia="el-GR" w:bidi="ar-SA"/>
        </w:rPr>
        <w:t xml:space="preserve">. Mr. Mavropoulos holds an </w:t>
      </w:r>
      <w:r w:rsidRPr="00473CFC">
        <w:rPr>
          <w:rFonts w:ascii="Segoe UI" w:eastAsia="Times New Roman" w:hAnsi="Segoe UI" w:cs="Segoe UI"/>
          <w:b/>
          <w:bCs/>
          <w:sz w:val="20"/>
          <w:szCs w:val="20"/>
          <w:lang w:val="en-US" w:eastAsia="el-GR" w:bidi="ar-SA"/>
        </w:rPr>
        <w:t>MBA from the University of Louisville (USA)</w:t>
      </w:r>
      <w:r w:rsidRPr="00473CFC">
        <w:rPr>
          <w:rFonts w:ascii="Segoe UI" w:eastAsia="Times New Roman" w:hAnsi="Segoe UI" w:cs="Segoe UI"/>
          <w:sz w:val="20"/>
          <w:szCs w:val="20"/>
          <w:lang w:val="en-US" w:eastAsia="el-GR" w:bidi="ar-SA"/>
        </w:rPr>
        <w:t xml:space="preserve"> and has also completed the </w:t>
      </w:r>
      <w:r w:rsidRPr="00473CFC">
        <w:rPr>
          <w:rFonts w:ascii="Segoe UI" w:eastAsia="Times New Roman" w:hAnsi="Segoe UI" w:cs="Segoe UI"/>
          <w:b/>
          <w:bCs/>
          <w:sz w:val="20"/>
          <w:szCs w:val="20"/>
          <w:lang w:val="en-US" w:eastAsia="el-GR" w:bidi="ar-SA"/>
        </w:rPr>
        <w:t>Global High Performance Leadership program at IMD in Lausanne</w:t>
      </w:r>
      <w:r w:rsidRPr="00473CFC">
        <w:rPr>
          <w:rFonts w:ascii="Segoe UI" w:eastAsia="Times New Roman" w:hAnsi="Segoe UI" w:cs="Segoe UI"/>
          <w:sz w:val="20"/>
          <w:szCs w:val="20"/>
          <w:lang w:val="en-US" w:eastAsia="el-GR" w:bidi="ar-SA"/>
        </w:rPr>
        <w:t>.</w:t>
      </w:r>
    </w:p>
    <w:p w14:paraId="640CF763" w14:textId="21F42979" w:rsidR="00473CFC" w:rsidRPr="00473CFC" w:rsidRDefault="00473CFC" w:rsidP="00473CFC">
      <w:pPr>
        <w:spacing w:before="100" w:beforeAutospacing="1" w:after="100" w:afterAutospacing="1" w:line="240" w:lineRule="auto"/>
        <w:jc w:val="both"/>
        <w:rPr>
          <w:rFonts w:ascii="Segoe UI" w:eastAsia="Times New Roman" w:hAnsi="Segoe UI" w:cs="Segoe UI"/>
          <w:b/>
          <w:bCs/>
          <w:sz w:val="20"/>
          <w:szCs w:val="20"/>
          <w:lang w:val="en-US" w:eastAsia="el-GR" w:bidi="ar-SA"/>
        </w:rPr>
      </w:pPr>
      <w:r w:rsidRPr="00473CFC">
        <w:rPr>
          <w:rFonts w:ascii="Segoe UI" w:eastAsia="Times New Roman" w:hAnsi="Segoe UI" w:cs="Segoe UI"/>
          <w:sz w:val="20"/>
          <w:szCs w:val="20"/>
          <w:lang w:val="en-US" w:eastAsia="el-GR" w:bidi="ar-SA"/>
        </w:rPr>
        <w:t xml:space="preserve">The CEO of Growthfund, </w:t>
      </w:r>
      <w:r w:rsidRPr="00473CFC">
        <w:rPr>
          <w:rFonts w:ascii="Segoe UI" w:eastAsia="Times New Roman" w:hAnsi="Segoe UI" w:cs="Segoe UI"/>
          <w:b/>
          <w:bCs/>
          <w:sz w:val="20"/>
          <w:szCs w:val="20"/>
          <w:lang w:val="en-US" w:eastAsia="el-GR" w:bidi="ar-SA"/>
        </w:rPr>
        <w:t>Yannis Papachristou</w:t>
      </w:r>
      <w:r w:rsidRPr="00473CFC">
        <w:rPr>
          <w:rFonts w:ascii="Segoe UI" w:eastAsia="Times New Roman" w:hAnsi="Segoe UI" w:cs="Segoe UI"/>
          <w:sz w:val="20"/>
          <w:szCs w:val="20"/>
          <w:lang w:val="en-US" w:eastAsia="el-GR" w:bidi="ar-SA"/>
        </w:rPr>
        <w:t>, stated:</w:t>
      </w:r>
      <w:r>
        <w:rPr>
          <w:rFonts w:ascii="Segoe UI" w:eastAsia="Times New Roman" w:hAnsi="Segoe UI" w:cs="Segoe UI"/>
          <w:sz w:val="20"/>
          <w:szCs w:val="20"/>
          <w:lang w:val="en-US" w:eastAsia="el-GR" w:bidi="ar-SA"/>
        </w:rPr>
        <w:t xml:space="preserve"> </w:t>
      </w:r>
      <w:r w:rsidRPr="00473CFC">
        <w:rPr>
          <w:rFonts w:ascii="Segoe UI" w:eastAsia="Times New Roman" w:hAnsi="Segoe UI" w:cs="Segoe UI"/>
          <w:sz w:val="20"/>
          <w:szCs w:val="20"/>
          <w:lang w:val="en-US" w:eastAsia="el-GR" w:bidi="ar-SA"/>
        </w:rPr>
        <w:t>“</w:t>
      </w:r>
      <w:r w:rsidRPr="00473CFC">
        <w:rPr>
          <w:rFonts w:ascii="Segoe UI" w:eastAsia="Times New Roman" w:hAnsi="Segoe UI" w:cs="Segoe UI"/>
          <w:b/>
          <w:bCs/>
          <w:sz w:val="20"/>
          <w:szCs w:val="20"/>
          <w:lang w:val="en-US" w:eastAsia="el-GR" w:bidi="ar-SA"/>
        </w:rPr>
        <w:t>We welcome Michalis Mavropoulos as the new CEO of ELTA</w:t>
      </w:r>
      <w:r w:rsidRPr="00473CFC">
        <w:rPr>
          <w:rFonts w:ascii="Segoe UI" w:eastAsia="Times New Roman" w:hAnsi="Segoe UI" w:cs="Segoe UI"/>
          <w:sz w:val="20"/>
          <w:szCs w:val="20"/>
          <w:lang w:val="en-US" w:eastAsia="el-GR" w:bidi="ar-SA"/>
        </w:rPr>
        <w:t xml:space="preserve">. His extensive international experience in leading large organizations, combined with his strong track record in the transport &amp; logistics and customer service sectors, provides strong credentials for the next chapter of Hellenic Post. We are confident that his experience and expertise will contribute significantly to the company’s </w:t>
      </w:r>
      <w:proofErr w:type="gramStart"/>
      <w:r w:rsidRPr="00473CFC">
        <w:rPr>
          <w:rFonts w:ascii="Segoe UI" w:eastAsia="Times New Roman" w:hAnsi="Segoe UI" w:cs="Segoe UI"/>
          <w:sz w:val="20"/>
          <w:szCs w:val="20"/>
          <w:lang w:val="en-US" w:eastAsia="el-GR" w:bidi="ar-SA"/>
        </w:rPr>
        <w:t>future</w:t>
      </w:r>
      <w:proofErr w:type="gramEnd"/>
      <w:r w:rsidRPr="00473CFC">
        <w:rPr>
          <w:rFonts w:ascii="Segoe UI" w:eastAsia="Times New Roman" w:hAnsi="Segoe UI" w:cs="Segoe UI"/>
          <w:sz w:val="20"/>
          <w:szCs w:val="20"/>
          <w:lang w:val="en-US" w:eastAsia="el-GR" w:bidi="ar-SA"/>
        </w:rPr>
        <w:t xml:space="preserve"> and we wish him every success in his new role. At the same time, I would like </w:t>
      </w:r>
      <w:r w:rsidRPr="00473CFC">
        <w:rPr>
          <w:rFonts w:ascii="Segoe UI" w:eastAsia="Times New Roman" w:hAnsi="Segoe UI" w:cs="Segoe UI"/>
          <w:b/>
          <w:bCs/>
          <w:sz w:val="20"/>
          <w:szCs w:val="20"/>
          <w:lang w:val="en-US" w:eastAsia="el-GR" w:bidi="ar-SA"/>
        </w:rPr>
        <w:t>to warmly thank Marios Tempos for his very important contribution during the transitional period in which he served as Chief Executive Officer.”</w:t>
      </w:r>
    </w:p>
    <w:p w14:paraId="41A1CB75" w14:textId="76AD7AF5" w:rsidR="005C0CE1" w:rsidRPr="00473CFC" w:rsidRDefault="00473CFC" w:rsidP="00473CFC">
      <w:pPr>
        <w:spacing w:before="100" w:beforeAutospacing="1" w:after="100" w:afterAutospacing="1" w:line="240" w:lineRule="auto"/>
        <w:jc w:val="both"/>
        <w:rPr>
          <w:rFonts w:ascii="Segoe UI" w:eastAsia="Times New Roman" w:hAnsi="Segoe UI" w:cs="Segoe UI"/>
          <w:sz w:val="20"/>
          <w:szCs w:val="20"/>
          <w:lang w:val="en-US" w:eastAsia="el-GR" w:bidi="ar-SA"/>
        </w:rPr>
      </w:pPr>
      <w:r w:rsidRPr="00473CFC">
        <w:rPr>
          <w:rFonts w:ascii="Segoe UI" w:eastAsia="Times New Roman" w:hAnsi="Segoe UI" w:cs="Segoe UI"/>
          <w:sz w:val="20"/>
          <w:szCs w:val="20"/>
          <w:lang w:val="en-US" w:eastAsia="el-GR" w:bidi="ar-SA"/>
        </w:rPr>
        <w:lastRenderedPageBreak/>
        <w:t xml:space="preserve">Mr. Mavropoulos will assume his new responsibilities on </w:t>
      </w:r>
      <w:r w:rsidRPr="00473CFC">
        <w:rPr>
          <w:rFonts w:ascii="Segoe UI" w:eastAsia="Times New Roman" w:hAnsi="Segoe UI" w:cs="Segoe UI"/>
          <w:b/>
          <w:bCs/>
          <w:sz w:val="20"/>
          <w:szCs w:val="20"/>
          <w:lang w:val="en-US" w:eastAsia="el-GR" w:bidi="ar-SA"/>
        </w:rPr>
        <w:t>19 March 2026</w:t>
      </w:r>
      <w:r w:rsidRPr="00473CFC">
        <w:rPr>
          <w:rFonts w:ascii="Segoe UI" w:eastAsia="Times New Roman" w:hAnsi="Segoe UI" w:cs="Segoe UI"/>
          <w:sz w:val="20"/>
          <w:szCs w:val="20"/>
          <w:lang w:val="en-US" w:eastAsia="el-GR" w:bidi="ar-SA"/>
        </w:rPr>
        <w:t xml:space="preserve">. </w:t>
      </w:r>
      <w:r w:rsidRPr="00473CFC">
        <w:rPr>
          <w:rFonts w:ascii="Segoe UI" w:eastAsia="Times New Roman" w:hAnsi="Segoe UI" w:cs="Segoe UI"/>
          <w:b/>
          <w:bCs/>
          <w:sz w:val="20"/>
          <w:szCs w:val="20"/>
          <w:lang w:val="en-US" w:eastAsia="el-GR" w:bidi="ar-SA"/>
        </w:rPr>
        <w:t>Marios Tempos</w:t>
      </w:r>
      <w:r w:rsidRPr="00473CFC">
        <w:rPr>
          <w:rFonts w:ascii="Segoe UI" w:eastAsia="Times New Roman" w:hAnsi="Segoe UI" w:cs="Segoe UI"/>
          <w:sz w:val="20"/>
          <w:szCs w:val="20"/>
          <w:lang w:val="en-US" w:eastAsia="el-GR" w:bidi="ar-SA"/>
        </w:rPr>
        <w:t xml:space="preserve">, who served as interim Chief Executive Officer, will continue in his role as </w:t>
      </w:r>
      <w:r w:rsidRPr="00473CFC">
        <w:rPr>
          <w:rFonts w:ascii="Segoe UI" w:eastAsia="Times New Roman" w:hAnsi="Segoe UI" w:cs="Segoe UI"/>
          <w:b/>
          <w:bCs/>
          <w:sz w:val="20"/>
          <w:szCs w:val="20"/>
          <w:lang w:val="en-US" w:eastAsia="el-GR" w:bidi="ar-SA"/>
        </w:rPr>
        <w:t>Deputy CEO of ELTA</w:t>
      </w:r>
      <w:r w:rsidRPr="00473CFC">
        <w:rPr>
          <w:rFonts w:ascii="Segoe UI" w:eastAsia="Times New Roman" w:hAnsi="Segoe UI" w:cs="Segoe UI"/>
          <w:sz w:val="20"/>
          <w:szCs w:val="20"/>
          <w:lang w:val="en-US" w:eastAsia="el-GR" w:bidi="ar-SA"/>
        </w:rPr>
        <w:t>, contributing his experience to the important work of the company.</w:t>
      </w:r>
    </w:p>
    <w:p w14:paraId="7356101B" w14:textId="097A872C" w:rsidR="00636B8B" w:rsidRPr="00473CFC" w:rsidRDefault="00473CFC" w:rsidP="00636B8B">
      <w:pPr>
        <w:spacing w:after="100" w:afterAutospacing="1" w:line="240" w:lineRule="auto"/>
        <w:jc w:val="both"/>
        <w:rPr>
          <w:rFonts w:ascii="Segoe UI" w:hAnsi="Segoe UI" w:cs="Segoe UI"/>
          <w:b/>
          <w:bCs/>
          <w:sz w:val="18"/>
          <w:szCs w:val="18"/>
          <w:lang w:val="en-US"/>
        </w:rPr>
      </w:pPr>
      <w:r>
        <w:rPr>
          <w:rFonts w:ascii="Segoe UI" w:hAnsi="Segoe UI" w:cs="Segoe UI"/>
          <w:b/>
          <w:bCs/>
          <w:sz w:val="18"/>
          <w:szCs w:val="18"/>
          <w:lang w:val="en-US"/>
        </w:rPr>
        <w:t>For more information please contact</w:t>
      </w:r>
      <w:r w:rsidR="00636B8B" w:rsidRPr="00473CFC">
        <w:rPr>
          <w:rFonts w:ascii="Segoe UI" w:hAnsi="Segoe UI" w:cs="Segoe UI"/>
          <w:b/>
          <w:bCs/>
          <w:sz w:val="18"/>
          <w:szCs w:val="18"/>
          <w:lang w:val="en-US"/>
        </w:rPr>
        <w:t>:</w:t>
      </w:r>
    </w:p>
    <w:p w14:paraId="47B4D006" w14:textId="7FE17390" w:rsidR="00636B8B" w:rsidRPr="00473CFC" w:rsidRDefault="00636B8B" w:rsidP="00636B8B">
      <w:pPr>
        <w:spacing w:after="100" w:afterAutospacing="1" w:line="240" w:lineRule="auto"/>
        <w:jc w:val="both"/>
        <w:rPr>
          <w:rFonts w:ascii="Segoe UI" w:hAnsi="Segoe UI" w:cs="Segoe UI"/>
          <w:b/>
          <w:bCs/>
          <w:i/>
          <w:iCs/>
          <w:sz w:val="18"/>
          <w:szCs w:val="18"/>
          <w:lang w:val="en-US"/>
        </w:rPr>
      </w:pPr>
      <w:r w:rsidRPr="00473CFC">
        <w:rPr>
          <w:rFonts w:ascii="Segoe UI" w:hAnsi="Segoe UI" w:cs="Segoe UI"/>
          <w:b/>
          <w:bCs/>
          <w:i/>
          <w:iCs/>
          <w:sz w:val="18"/>
          <w:szCs w:val="18"/>
          <w:lang w:val="en-US"/>
        </w:rPr>
        <w:t xml:space="preserve">GROWTHFUND, </w:t>
      </w:r>
      <w:r w:rsidR="00473CFC">
        <w:rPr>
          <w:rFonts w:ascii="Segoe UI" w:hAnsi="Segoe UI" w:cs="Segoe UI"/>
          <w:b/>
          <w:bCs/>
          <w:i/>
          <w:iCs/>
          <w:sz w:val="18"/>
          <w:szCs w:val="18"/>
          <w:lang w:val="en-US"/>
        </w:rPr>
        <w:t>Anthi</w:t>
      </w:r>
      <w:r w:rsidR="00473CFC" w:rsidRPr="00473CFC">
        <w:rPr>
          <w:rFonts w:ascii="Segoe UI" w:hAnsi="Segoe UI" w:cs="Segoe UI"/>
          <w:b/>
          <w:bCs/>
          <w:i/>
          <w:iCs/>
          <w:sz w:val="18"/>
          <w:szCs w:val="18"/>
          <w:lang w:val="en-US"/>
        </w:rPr>
        <w:t xml:space="preserve"> </w:t>
      </w:r>
      <w:r w:rsidR="00473CFC">
        <w:rPr>
          <w:rFonts w:ascii="Segoe UI" w:hAnsi="Segoe UI" w:cs="Segoe UI"/>
          <w:b/>
          <w:bCs/>
          <w:i/>
          <w:iCs/>
          <w:sz w:val="18"/>
          <w:szCs w:val="18"/>
          <w:lang w:val="en-US"/>
        </w:rPr>
        <w:t>Trokoudi</w:t>
      </w:r>
      <w:r w:rsidR="00473CFC" w:rsidRPr="00473CFC">
        <w:rPr>
          <w:rFonts w:ascii="Segoe UI" w:hAnsi="Segoe UI" w:cs="Segoe UI"/>
          <w:b/>
          <w:bCs/>
          <w:i/>
          <w:iCs/>
          <w:sz w:val="18"/>
          <w:szCs w:val="18"/>
          <w:lang w:val="en-US"/>
        </w:rPr>
        <w:t xml:space="preserve">, </w:t>
      </w:r>
      <w:r w:rsidR="00473CFC">
        <w:rPr>
          <w:rFonts w:ascii="Segoe UI" w:hAnsi="Segoe UI" w:cs="Segoe UI"/>
          <w:b/>
          <w:bCs/>
          <w:i/>
          <w:iCs/>
          <w:sz w:val="18"/>
          <w:szCs w:val="18"/>
          <w:lang w:val="en-US"/>
        </w:rPr>
        <w:t>Chief</w:t>
      </w:r>
      <w:r w:rsidR="00473CFC" w:rsidRPr="00473CFC">
        <w:rPr>
          <w:rFonts w:ascii="Segoe UI" w:hAnsi="Segoe UI" w:cs="Segoe UI"/>
          <w:b/>
          <w:bCs/>
          <w:i/>
          <w:iCs/>
          <w:sz w:val="18"/>
          <w:szCs w:val="18"/>
          <w:lang w:val="en-US"/>
        </w:rPr>
        <w:t xml:space="preserve"> </w:t>
      </w:r>
      <w:r w:rsidR="00473CFC">
        <w:rPr>
          <w:rFonts w:ascii="Segoe UI" w:hAnsi="Segoe UI" w:cs="Segoe UI"/>
          <w:b/>
          <w:bCs/>
          <w:i/>
          <w:iCs/>
          <w:sz w:val="18"/>
          <w:szCs w:val="18"/>
          <w:lang w:val="en-US"/>
        </w:rPr>
        <w:t>Communications &amp; ESG Officer</w:t>
      </w:r>
      <w:r w:rsidRPr="00473CFC">
        <w:rPr>
          <w:rFonts w:ascii="Segoe UI" w:hAnsi="Segoe UI" w:cs="Segoe UI"/>
          <w:b/>
          <w:bCs/>
          <w:i/>
          <w:iCs/>
          <w:sz w:val="18"/>
          <w:szCs w:val="18"/>
          <w:lang w:val="en-US"/>
        </w:rPr>
        <w:t xml:space="preserve">, +30 6932 100053, A.Trokoudi@growthfund.gr </w:t>
      </w:r>
    </w:p>
    <w:p w14:paraId="26A28344" w14:textId="548196C6" w:rsidR="00DD7B20" w:rsidRPr="00636B8B" w:rsidRDefault="00636B8B" w:rsidP="00636B8B">
      <w:pPr>
        <w:spacing w:after="100" w:afterAutospacing="1" w:line="240" w:lineRule="auto"/>
        <w:jc w:val="both"/>
        <w:rPr>
          <w:rFonts w:ascii="Segoe UI" w:hAnsi="Segoe UI" w:cs="Segoe UI"/>
          <w:b/>
          <w:bCs/>
          <w:i/>
          <w:iCs/>
          <w:sz w:val="18"/>
          <w:szCs w:val="18"/>
          <w:lang w:val="en-US"/>
        </w:rPr>
      </w:pPr>
      <w:r w:rsidRPr="00636B8B">
        <w:rPr>
          <w:rFonts w:ascii="Segoe UI" w:hAnsi="Segoe UI" w:cs="Segoe UI"/>
          <w:b/>
          <w:bCs/>
          <w:i/>
          <w:iCs/>
          <w:sz w:val="18"/>
          <w:szCs w:val="18"/>
          <w:lang w:val="en-US"/>
        </w:rPr>
        <w:t xml:space="preserve">SOCIALDOO, </w:t>
      </w:r>
      <w:r w:rsidR="00473CFC">
        <w:rPr>
          <w:rFonts w:ascii="Segoe UI" w:hAnsi="Segoe UI" w:cs="Segoe UI"/>
          <w:b/>
          <w:bCs/>
          <w:i/>
          <w:iCs/>
          <w:sz w:val="18"/>
          <w:szCs w:val="18"/>
          <w:lang w:val="en-US"/>
        </w:rPr>
        <w:t>Konstantina Iliopoulou</w:t>
      </w:r>
      <w:r w:rsidRPr="00636B8B">
        <w:rPr>
          <w:rFonts w:ascii="Segoe UI" w:hAnsi="Segoe UI" w:cs="Segoe UI"/>
          <w:b/>
          <w:bCs/>
          <w:i/>
          <w:iCs/>
          <w:sz w:val="18"/>
          <w:szCs w:val="18"/>
          <w:lang w:val="en-US"/>
        </w:rPr>
        <w:t xml:space="preserve">, Director of Corporate Relations, +30 6974 894411, kiliopoulou@socialdoo.gr     </w:t>
      </w:r>
    </w:p>
    <w:p w14:paraId="246264BA" w14:textId="36CAFA23" w:rsidR="00A268FE" w:rsidRPr="00636B8B" w:rsidRDefault="00A268FE" w:rsidP="00EC519C">
      <w:pPr>
        <w:jc w:val="both"/>
        <w:rPr>
          <w:rFonts w:ascii="Segoe UI" w:eastAsia="Calibri" w:hAnsi="Segoe UI" w:cs="Segoe UI"/>
          <w:b/>
          <w:bCs/>
          <w:sz w:val="20"/>
          <w:szCs w:val="20"/>
          <w:lang w:val="en-US"/>
        </w:rPr>
      </w:pPr>
    </w:p>
    <w:sectPr w:rsidR="00A268FE" w:rsidRPr="00636B8B" w:rsidSect="0081404F">
      <w:headerReference w:type="default" r:id="rId8"/>
      <w:footerReference w:type="default" r:id="rId9"/>
      <w:pgSz w:w="12240" w:h="15840"/>
      <w:pgMar w:top="2076" w:right="1586" w:bottom="1843" w:left="1582"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FF47" w14:textId="77777777" w:rsidR="0005261D" w:rsidRDefault="0005261D" w:rsidP="00B07C41">
      <w:pPr>
        <w:spacing w:line="240" w:lineRule="auto"/>
      </w:pPr>
      <w:r>
        <w:separator/>
      </w:r>
    </w:p>
  </w:endnote>
  <w:endnote w:type="continuationSeparator" w:id="0">
    <w:p w14:paraId="3BF9DDC5" w14:textId="77777777" w:rsidR="0005261D" w:rsidRDefault="0005261D" w:rsidP="00B0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92444655"/>
      <w:docPartObj>
        <w:docPartGallery w:val="Page Numbers (Bottom of Page)"/>
        <w:docPartUnique/>
      </w:docPartObj>
    </w:sdtPr>
    <w:sdtEndPr>
      <w:rPr>
        <w:rFonts w:ascii="Segoe UI" w:hAnsi="Segoe UI" w:cs="Segoe UI"/>
        <w:sz w:val="18"/>
        <w:szCs w:val="18"/>
      </w:rPr>
    </w:sdtEndPr>
    <w:sdtContent>
      <w:p w14:paraId="7D0EEC1C" w14:textId="5CA3F341" w:rsidR="005D33EF" w:rsidRPr="005D33EF" w:rsidRDefault="005D33EF">
        <w:pPr>
          <w:pStyle w:val="Footer"/>
          <w:jc w:val="right"/>
          <w:rPr>
            <w:rFonts w:ascii="Segoe UI" w:hAnsi="Segoe UI" w:cs="Segoe UI"/>
            <w:sz w:val="20"/>
            <w:szCs w:val="20"/>
          </w:rPr>
        </w:pPr>
        <w:r w:rsidRPr="005D33EF">
          <w:rPr>
            <w:rFonts w:ascii="Segoe UI" w:hAnsi="Segoe UI" w:cs="Segoe UI"/>
            <w:sz w:val="20"/>
            <w:szCs w:val="20"/>
          </w:rPr>
          <w:fldChar w:fldCharType="begin"/>
        </w:r>
        <w:r w:rsidRPr="005D33EF">
          <w:rPr>
            <w:rFonts w:ascii="Segoe UI" w:hAnsi="Segoe UI" w:cs="Segoe UI"/>
            <w:sz w:val="20"/>
            <w:szCs w:val="20"/>
          </w:rPr>
          <w:instrText>PAGE   \* MERGEFORMAT</w:instrText>
        </w:r>
        <w:r w:rsidRPr="005D33EF">
          <w:rPr>
            <w:rFonts w:ascii="Segoe UI" w:hAnsi="Segoe UI" w:cs="Segoe UI"/>
            <w:sz w:val="20"/>
            <w:szCs w:val="20"/>
          </w:rPr>
          <w:fldChar w:fldCharType="separate"/>
        </w:r>
        <w:r w:rsidRPr="005D33EF">
          <w:rPr>
            <w:rFonts w:ascii="Segoe UI" w:hAnsi="Segoe UI" w:cs="Segoe UI"/>
            <w:sz w:val="20"/>
            <w:szCs w:val="20"/>
            <w:lang w:val="en-GB"/>
          </w:rPr>
          <w:t>2</w:t>
        </w:r>
        <w:r w:rsidRPr="005D33EF">
          <w:rPr>
            <w:rFonts w:ascii="Segoe UI" w:hAnsi="Segoe UI" w:cs="Segoe UI"/>
            <w:sz w:val="20"/>
            <w:szCs w:val="20"/>
          </w:rPr>
          <w:fldChar w:fldCharType="end"/>
        </w:r>
      </w:p>
    </w:sdtContent>
  </w:sdt>
  <w:p w14:paraId="4122ABEE" w14:textId="77777777" w:rsidR="005D33EF" w:rsidRDefault="005D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F3D6" w14:textId="77777777" w:rsidR="0005261D" w:rsidRDefault="0005261D" w:rsidP="00B07C41">
      <w:pPr>
        <w:spacing w:line="240" w:lineRule="auto"/>
      </w:pPr>
      <w:r>
        <w:separator/>
      </w:r>
    </w:p>
  </w:footnote>
  <w:footnote w:type="continuationSeparator" w:id="0">
    <w:p w14:paraId="2191FACC" w14:textId="77777777" w:rsidR="0005261D" w:rsidRDefault="0005261D" w:rsidP="00B07C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D835" w14:textId="7B134EEA" w:rsidR="00B07C41" w:rsidRDefault="00B07C41">
    <w:pPr>
      <w:pStyle w:val="Header"/>
    </w:pPr>
    <w:r>
      <w:rPr>
        <w:rFonts w:ascii="Segoe UI" w:hAnsi="Segoe UI" w:cs="Segoe UI"/>
        <w:b/>
        <w:bCs/>
        <w:noProof/>
      </w:rPr>
      <w:drawing>
        <wp:anchor distT="0" distB="0" distL="114300" distR="114300" simplePos="0" relativeHeight="251659264" behindDoc="1" locked="0" layoutInCell="1" allowOverlap="1" wp14:anchorId="2EC74FAF" wp14:editId="0F85AAC3">
          <wp:simplePos x="0" y="0"/>
          <wp:positionH relativeFrom="margin">
            <wp:align>center</wp:align>
          </wp:positionH>
          <wp:positionV relativeFrom="paragraph">
            <wp:posOffset>241300</wp:posOffset>
          </wp:positionV>
          <wp:extent cx="2167890" cy="381000"/>
          <wp:effectExtent l="0" t="0" r="3810" b="0"/>
          <wp:wrapTight wrapText="bothSides">
            <wp:wrapPolygon edited="0">
              <wp:start x="759" y="0"/>
              <wp:lineTo x="0" y="5400"/>
              <wp:lineTo x="0" y="8640"/>
              <wp:lineTo x="949" y="17280"/>
              <wp:lineTo x="380" y="20520"/>
              <wp:lineTo x="20689" y="20520"/>
              <wp:lineTo x="21448" y="9720"/>
              <wp:lineTo x="21448" y="1080"/>
              <wp:lineTo x="7402" y="0"/>
              <wp:lineTo x="759" y="0"/>
            </wp:wrapPolygon>
          </wp:wrapTight>
          <wp:docPr id="1383535465"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56780" name="Picture 1"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AC"/>
    <w:multiLevelType w:val="hybridMultilevel"/>
    <w:tmpl w:val="BC9068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327A3"/>
    <w:multiLevelType w:val="multilevel"/>
    <w:tmpl w:val="C28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93B4F"/>
    <w:multiLevelType w:val="hybridMultilevel"/>
    <w:tmpl w:val="2E10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95BB6"/>
    <w:multiLevelType w:val="hybridMultilevel"/>
    <w:tmpl w:val="1E9E1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771850"/>
    <w:multiLevelType w:val="hybridMultilevel"/>
    <w:tmpl w:val="F91A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86DB1"/>
    <w:multiLevelType w:val="hybridMultilevel"/>
    <w:tmpl w:val="DD88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37462"/>
    <w:multiLevelType w:val="multilevel"/>
    <w:tmpl w:val="5ECA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1807B7"/>
    <w:multiLevelType w:val="hybridMultilevel"/>
    <w:tmpl w:val="FCB08D8C"/>
    <w:lvl w:ilvl="0" w:tplc="FFFFFFF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num w:numId="1" w16cid:durableId="1335569726">
    <w:abstractNumId w:val="6"/>
  </w:num>
  <w:num w:numId="2" w16cid:durableId="1525095822">
    <w:abstractNumId w:val="4"/>
  </w:num>
  <w:num w:numId="3" w16cid:durableId="2128545314">
    <w:abstractNumId w:val="2"/>
  </w:num>
  <w:num w:numId="4" w16cid:durableId="232157463">
    <w:abstractNumId w:val="5"/>
  </w:num>
  <w:num w:numId="5" w16cid:durableId="412313674">
    <w:abstractNumId w:val="3"/>
  </w:num>
  <w:num w:numId="6" w16cid:durableId="885095742">
    <w:abstractNumId w:val="0"/>
  </w:num>
  <w:num w:numId="7" w16cid:durableId="1645741978">
    <w:abstractNumId w:val="7"/>
  </w:num>
  <w:num w:numId="8" w16cid:durableId="18014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E3"/>
    <w:rsid w:val="00004F74"/>
    <w:rsid w:val="00011A0C"/>
    <w:rsid w:val="000130E2"/>
    <w:rsid w:val="000146C1"/>
    <w:rsid w:val="0002219B"/>
    <w:rsid w:val="000366E5"/>
    <w:rsid w:val="00042799"/>
    <w:rsid w:val="0004293B"/>
    <w:rsid w:val="00046FE7"/>
    <w:rsid w:val="0005261D"/>
    <w:rsid w:val="00063743"/>
    <w:rsid w:val="00064CED"/>
    <w:rsid w:val="000654E4"/>
    <w:rsid w:val="00066A9A"/>
    <w:rsid w:val="000710D6"/>
    <w:rsid w:val="00090998"/>
    <w:rsid w:val="000A2E43"/>
    <w:rsid w:val="000C4666"/>
    <w:rsid w:val="000D052C"/>
    <w:rsid w:val="000D10C4"/>
    <w:rsid w:val="000D32C6"/>
    <w:rsid w:val="000D382F"/>
    <w:rsid w:val="000F3A8D"/>
    <w:rsid w:val="000F6F94"/>
    <w:rsid w:val="001011C1"/>
    <w:rsid w:val="001016E3"/>
    <w:rsid w:val="00122047"/>
    <w:rsid w:val="00126321"/>
    <w:rsid w:val="00157486"/>
    <w:rsid w:val="0016272A"/>
    <w:rsid w:val="0016647C"/>
    <w:rsid w:val="00171767"/>
    <w:rsid w:val="001A6BAE"/>
    <w:rsid w:val="001C3CB7"/>
    <w:rsid w:val="001D2120"/>
    <w:rsid w:val="001D294B"/>
    <w:rsid w:val="001F1A97"/>
    <w:rsid w:val="00210095"/>
    <w:rsid w:val="002151F6"/>
    <w:rsid w:val="00217DEF"/>
    <w:rsid w:val="00222256"/>
    <w:rsid w:val="0022572C"/>
    <w:rsid w:val="0022752B"/>
    <w:rsid w:val="00236F85"/>
    <w:rsid w:val="00240544"/>
    <w:rsid w:val="00240579"/>
    <w:rsid w:val="00245E62"/>
    <w:rsid w:val="002504B7"/>
    <w:rsid w:val="00263EFD"/>
    <w:rsid w:val="002700C9"/>
    <w:rsid w:val="002725E5"/>
    <w:rsid w:val="00293D0E"/>
    <w:rsid w:val="00294750"/>
    <w:rsid w:val="00297B1C"/>
    <w:rsid w:val="002A7871"/>
    <w:rsid w:val="002C149B"/>
    <w:rsid w:val="002C44F1"/>
    <w:rsid w:val="002D30E4"/>
    <w:rsid w:val="002D7FA0"/>
    <w:rsid w:val="002E02A1"/>
    <w:rsid w:val="002F46B5"/>
    <w:rsid w:val="003015D1"/>
    <w:rsid w:val="0033712A"/>
    <w:rsid w:val="00341D28"/>
    <w:rsid w:val="003442D0"/>
    <w:rsid w:val="00352ED5"/>
    <w:rsid w:val="00364E1C"/>
    <w:rsid w:val="0036786E"/>
    <w:rsid w:val="00380D22"/>
    <w:rsid w:val="003A7F30"/>
    <w:rsid w:val="003B09F9"/>
    <w:rsid w:val="003B33B6"/>
    <w:rsid w:val="003E2F90"/>
    <w:rsid w:val="003E493C"/>
    <w:rsid w:val="003E56CB"/>
    <w:rsid w:val="0040671D"/>
    <w:rsid w:val="004329F2"/>
    <w:rsid w:val="004412A6"/>
    <w:rsid w:val="00452513"/>
    <w:rsid w:val="00461602"/>
    <w:rsid w:val="00473CFC"/>
    <w:rsid w:val="0049543F"/>
    <w:rsid w:val="004B24C4"/>
    <w:rsid w:val="004B25F3"/>
    <w:rsid w:val="004D43E8"/>
    <w:rsid w:val="004D4AA9"/>
    <w:rsid w:val="004D5EE0"/>
    <w:rsid w:val="004E6D2A"/>
    <w:rsid w:val="00502134"/>
    <w:rsid w:val="00506028"/>
    <w:rsid w:val="00514A7E"/>
    <w:rsid w:val="00541DB9"/>
    <w:rsid w:val="00551BE3"/>
    <w:rsid w:val="00553CAF"/>
    <w:rsid w:val="005579D9"/>
    <w:rsid w:val="00557CF5"/>
    <w:rsid w:val="00573E3F"/>
    <w:rsid w:val="00576A48"/>
    <w:rsid w:val="00595CC6"/>
    <w:rsid w:val="005A0CA9"/>
    <w:rsid w:val="005A4E08"/>
    <w:rsid w:val="005A6BDD"/>
    <w:rsid w:val="005B291E"/>
    <w:rsid w:val="005C0CE1"/>
    <w:rsid w:val="005C76B6"/>
    <w:rsid w:val="005D0A88"/>
    <w:rsid w:val="005D296D"/>
    <w:rsid w:val="005D33EF"/>
    <w:rsid w:val="005E0159"/>
    <w:rsid w:val="005E317C"/>
    <w:rsid w:val="005E5310"/>
    <w:rsid w:val="0060066D"/>
    <w:rsid w:val="00601F1B"/>
    <w:rsid w:val="00607E99"/>
    <w:rsid w:val="00607F3E"/>
    <w:rsid w:val="00636B8B"/>
    <w:rsid w:val="00637C82"/>
    <w:rsid w:val="0064757D"/>
    <w:rsid w:val="006625D4"/>
    <w:rsid w:val="00662B91"/>
    <w:rsid w:val="00670FF6"/>
    <w:rsid w:val="00680A6C"/>
    <w:rsid w:val="00682905"/>
    <w:rsid w:val="0068345B"/>
    <w:rsid w:val="00690F5E"/>
    <w:rsid w:val="006A0E93"/>
    <w:rsid w:val="006A7646"/>
    <w:rsid w:val="006B3D1A"/>
    <w:rsid w:val="006C3033"/>
    <w:rsid w:val="006E2B56"/>
    <w:rsid w:val="006E3DEF"/>
    <w:rsid w:val="006E4028"/>
    <w:rsid w:val="007113FF"/>
    <w:rsid w:val="007222AF"/>
    <w:rsid w:val="00726C88"/>
    <w:rsid w:val="00734450"/>
    <w:rsid w:val="00735603"/>
    <w:rsid w:val="0074189A"/>
    <w:rsid w:val="00741EA8"/>
    <w:rsid w:val="00756821"/>
    <w:rsid w:val="0077374A"/>
    <w:rsid w:val="00781124"/>
    <w:rsid w:val="007857FC"/>
    <w:rsid w:val="0079508F"/>
    <w:rsid w:val="007955DE"/>
    <w:rsid w:val="007957FD"/>
    <w:rsid w:val="007B358C"/>
    <w:rsid w:val="007E2A78"/>
    <w:rsid w:val="007F069E"/>
    <w:rsid w:val="007F62A0"/>
    <w:rsid w:val="007F7286"/>
    <w:rsid w:val="00801238"/>
    <w:rsid w:val="00810809"/>
    <w:rsid w:val="0081404F"/>
    <w:rsid w:val="00822FA5"/>
    <w:rsid w:val="00823882"/>
    <w:rsid w:val="00831986"/>
    <w:rsid w:val="00832236"/>
    <w:rsid w:val="0086133E"/>
    <w:rsid w:val="0086153D"/>
    <w:rsid w:val="00877CFF"/>
    <w:rsid w:val="008A282A"/>
    <w:rsid w:val="008C4624"/>
    <w:rsid w:val="008C6831"/>
    <w:rsid w:val="008E678E"/>
    <w:rsid w:val="008F350B"/>
    <w:rsid w:val="008F549B"/>
    <w:rsid w:val="00902865"/>
    <w:rsid w:val="00904FAA"/>
    <w:rsid w:val="0091205D"/>
    <w:rsid w:val="00914F22"/>
    <w:rsid w:val="0091563C"/>
    <w:rsid w:val="009159D6"/>
    <w:rsid w:val="00917860"/>
    <w:rsid w:val="00920668"/>
    <w:rsid w:val="00944D2F"/>
    <w:rsid w:val="0095028B"/>
    <w:rsid w:val="0097117E"/>
    <w:rsid w:val="00974C51"/>
    <w:rsid w:val="00975F5A"/>
    <w:rsid w:val="009862A7"/>
    <w:rsid w:val="00991AC3"/>
    <w:rsid w:val="00991E18"/>
    <w:rsid w:val="009938B0"/>
    <w:rsid w:val="009939F3"/>
    <w:rsid w:val="009A0F98"/>
    <w:rsid w:val="009A6726"/>
    <w:rsid w:val="009B5A17"/>
    <w:rsid w:val="009C322B"/>
    <w:rsid w:val="009C5021"/>
    <w:rsid w:val="009D00FC"/>
    <w:rsid w:val="009D6D9F"/>
    <w:rsid w:val="009E14DE"/>
    <w:rsid w:val="00A046FD"/>
    <w:rsid w:val="00A11A0A"/>
    <w:rsid w:val="00A166C1"/>
    <w:rsid w:val="00A21218"/>
    <w:rsid w:val="00A268FE"/>
    <w:rsid w:val="00A306B1"/>
    <w:rsid w:val="00A3096C"/>
    <w:rsid w:val="00A33675"/>
    <w:rsid w:val="00A46C00"/>
    <w:rsid w:val="00A52B38"/>
    <w:rsid w:val="00A54929"/>
    <w:rsid w:val="00A629DA"/>
    <w:rsid w:val="00A66040"/>
    <w:rsid w:val="00A84027"/>
    <w:rsid w:val="00A8609D"/>
    <w:rsid w:val="00AA57EA"/>
    <w:rsid w:val="00AF1485"/>
    <w:rsid w:val="00B069C1"/>
    <w:rsid w:val="00B07C41"/>
    <w:rsid w:val="00B22262"/>
    <w:rsid w:val="00B33F85"/>
    <w:rsid w:val="00B659EF"/>
    <w:rsid w:val="00B8174D"/>
    <w:rsid w:val="00B86223"/>
    <w:rsid w:val="00B90C7D"/>
    <w:rsid w:val="00B97199"/>
    <w:rsid w:val="00BC18D5"/>
    <w:rsid w:val="00BC35A1"/>
    <w:rsid w:val="00BC3837"/>
    <w:rsid w:val="00BE70F5"/>
    <w:rsid w:val="00C02C68"/>
    <w:rsid w:val="00C0639A"/>
    <w:rsid w:val="00C15E6B"/>
    <w:rsid w:val="00C30453"/>
    <w:rsid w:val="00C33F0C"/>
    <w:rsid w:val="00C53ABF"/>
    <w:rsid w:val="00C53E2A"/>
    <w:rsid w:val="00C577AC"/>
    <w:rsid w:val="00C62EE9"/>
    <w:rsid w:val="00C64CD9"/>
    <w:rsid w:val="00C65178"/>
    <w:rsid w:val="00C711E2"/>
    <w:rsid w:val="00C81C63"/>
    <w:rsid w:val="00C858C1"/>
    <w:rsid w:val="00C87862"/>
    <w:rsid w:val="00C91C95"/>
    <w:rsid w:val="00C97AC2"/>
    <w:rsid w:val="00C97D9F"/>
    <w:rsid w:val="00CA3CCA"/>
    <w:rsid w:val="00CB22B0"/>
    <w:rsid w:val="00CB6627"/>
    <w:rsid w:val="00CD09FB"/>
    <w:rsid w:val="00CD3281"/>
    <w:rsid w:val="00CE77F5"/>
    <w:rsid w:val="00CF131B"/>
    <w:rsid w:val="00CF2184"/>
    <w:rsid w:val="00D042AB"/>
    <w:rsid w:val="00D04F03"/>
    <w:rsid w:val="00D0796A"/>
    <w:rsid w:val="00D142DA"/>
    <w:rsid w:val="00D26553"/>
    <w:rsid w:val="00D37C32"/>
    <w:rsid w:val="00D40359"/>
    <w:rsid w:val="00D50FAF"/>
    <w:rsid w:val="00D574A0"/>
    <w:rsid w:val="00D6549B"/>
    <w:rsid w:val="00D666C6"/>
    <w:rsid w:val="00D6774E"/>
    <w:rsid w:val="00D70870"/>
    <w:rsid w:val="00D84956"/>
    <w:rsid w:val="00D90B82"/>
    <w:rsid w:val="00D96E37"/>
    <w:rsid w:val="00DA4FFD"/>
    <w:rsid w:val="00DB1161"/>
    <w:rsid w:val="00DC2035"/>
    <w:rsid w:val="00DD2F4E"/>
    <w:rsid w:val="00DD57C7"/>
    <w:rsid w:val="00DD7B20"/>
    <w:rsid w:val="00DD7B73"/>
    <w:rsid w:val="00DF36C3"/>
    <w:rsid w:val="00E051F5"/>
    <w:rsid w:val="00E53626"/>
    <w:rsid w:val="00E55FC9"/>
    <w:rsid w:val="00E61BEF"/>
    <w:rsid w:val="00E63D87"/>
    <w:rsid w:val="00E65988"/>
    <w:rsid w:val="00E732E2"/>
    <w:rsid w:val="00E93FFE"/>
    <w:rsid w:val="00EA4BA8"/>
    <w:rsid w:val="00EC519C"/>
    <w:rsid w:val="00ED27A1"/>
    <w:rsid w:val="00ED2F05"/>
    <w:rsid w:val="00F051C9"/>
    <w:rsid w:val="00F120F9"/>
    <w:rsid w:val="00F207DF"/>
    <w:rsid w:val="00F20D0D"/>
    <w:rsid w:val="00F30E12"/>
    <w:rsid w:val="00F317C4"/>
    <w:rsid w:val="00F40A9B"/>
    <w:rsid w:val="00F442CD"/>
    <w:rsid w:val="00F4595B"/>
    <w:rsid w:val="00F9360E"/>
    <w:rsid w:val="00F958B5"/>
    <w:rsid w:val="00FA7AF8"/>
    <w:rsid w:val="00FB0640"/>
    <w:rsid w:val="00FB2D87"/>
    <w:rsid w:val="00FC5AA3"/>
    <w:rsid w:val="00FD1E11"/>
    <w:rsid w:val="00FD239B"/>
    <w:rsid w:val="00FD3A6C"/>
    <w:rsid w:val="00FF68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86C0"/>
  <w15:docId w15:val="{5EF620BE-0983-4EC6-93BC-B2137516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5028B"/>
    <w:pPr>
      <w:ind w:left="720"/>
      <w:contextualSpacing/>
    </w:pPr>
  </w:style>
  <w:style w:type="paragraph" w:styleId="Header">
    <w:name w:val="header"/>
    <w:basedOn w:val="Normal"/>
    <w:link w:val="HeaderChar"/>
    <w:uiPriority w:val="99"/>
    <w:unhideWhenUsed/>
    <w:rsid w:val="00D142DA"/>
    <w:pPr>
      <w:tabs>
        <w:tab w:val="center" w:pos="4680"/>
        <w:tab w:val="right" w:pos="9360"/>
      </w:tabs>
      <w:spacing w:after="160" w:line="259" w:lineRule="auto"/>
    </w:pPr>
    <w:rPr>
      <w:rFonts w:ascii="Calibri" w:eastAsia="DengXian" w:hAnsi="Calibri" w:cs="Times New Roman"/>
      <w:kern w:val="2"/>
      <w:lang w:val="el-GR" w:eastAsia="zh-CN" w:bidi="ar-SA"/>
    </w:rPr>
  </w:style>
  <w:style w:type="character" w:customStyle="1" w:styleId="HeaderChar">
    <w:name w:val="Header Char"/>
    <w:basedOn w:val="DefaultParagraphFont"/>
    <w:link w:val="Header"/>
    <w:uiPriority w:val="99"/>
    <w:rsid w:val="00D142DA"/>
    <w:rPr>
      <w:rFonts w:ascii="Calibri" w:eastAsia="DengXian" w:hAnsi="Calibri" w:cs="Times New Roman"/>
      <w:kern w:val="2"/>
      <w:lang w:val="el-GR" w:eastAsia="zh-CN" w:bidi="ar-SA"/>
    </w:rPr>
  </w:style>
  <w:style w:type="paragraph" w:styleId="Revision">
    <w:name w:val="Revision"/>
    <w:hidden/>
    <w:uiPriority w:val="99"/>
    <w:semiHidden/>
    <w:rsid w:val="00D90B82"/>
    <w:pPr>
      <w:spacing w:line="240" w:lineRule="auto"/>
    </w:pPr>
  </w:style>
  <w:style w:type="paragraph" w:styleId="BalloonText">
    <w:name w:val="Balloon Text"/>
    <w:basedOn w:val="Normal"/>
    <w:link w:val="BalloonTextChar"/>
    <w:uiPriority w:val="99"/>
    <w:semiHidden/>
    <w:unhideWhenUsed/>
    <w:rsid w:val="00D90B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B82"/>
    <w:rPr>
      <w:rFonts w:ascii="Segoe UI" w:hAnsi="Segoe UI" w:cs="Segoe UI"/>
      <w:sz w:val="18"/>
      <w:szCs w:val="18"/>
    </w:rPr>
  </w:style>
  <w:style w:type="character" w:styleId="Hyperlink">
    <w:name w:val="Hyperlink"/>
    <w:basedOn w:val="DefaultParagraphFont"/>
    <w:uiPriority w:val="99"/>
    <w:unhideWhenUsed/>
    <w:rsid w:val="00917860"/>
    <w:rPr>
      <w:color w:val="0000FF" w:themeColor="hyperlink"/>
      <w:u w:val="single"/>
    </w:rPr>
  </w:style>
  <w:style w:type="character" w:styleId="UnresolvedMention">
    <w:name w:val="Unresolved Mention"/>
    <w:basedOn w:val="DefaultParagraphFont"/>
    <w:uiPriority w:val="99"/>
    <w:semiHidden/>
    <w:unhideWhenUsed/>
    <w:rsid w:val="00917860"/>
    <w:rPr>
      <w:color w:val="605E5C"/>
      <w:shd w:val="clear" w:color="auto" w:fill="E1DFDD"/>
    </w:rPr>
  </w:style>
  <w:style w:type="paragraph" w:styleId="NormalWeb">
    <w:name w:val="Normal (Web)"/>
    <w:uiPriority w:val="99"/>
    <w:unhideWhenUsed/>
    <w:rsid w:val="00DD7B20"/>
    <w:pPr>
      <w:spacing w:before="100" w:beforeAutospacing="1" w:after="100" w:afterAutospacing="1" w:line="240" w:lineRule="auto"/>
    </w:pPr>
    <w:rPr>
      <w:rFonts w:ascii="Times New Roman" w:eastAsia="Calibri" w:hAnsi="Times New Roman" w:cs="Times New Roman"/>
      <w:sz w:val="24"/>
      <w:szCs w:val="24"/>
      <w:lang w:val="el" w:eastAsia="el-GR" w:bidi="ar-SA"/>
    </w:rPr>
  </w:style>
  <w:style w:type="paragraph" w:styleId="Footer">
    <w:name w:val="footer"/>
    <w:basedOn w:val="Normal"/>
    <w:link w:val="FooterChar"/>
    <w:uiPriority w:val="99"/>
    <w:unhideWhenUsed/>
    <w:rsid w:val="00B07C41"/>
    <w:pPr>
      <w:tabs>
        <w:tab w:val="center" w:pos="4153"/>
        <w:tab w:val="right" w:pos="8306"/>
      </w:tabs>
      <w:spacing w:line="240" w:lineRule="auto"/>
    </w:pPr>
  </w:style>
  <w:style w:type="character" w:customStyle="1" w:styleId="FooterChar">
    <w:name w:val="Footer Char"/>
    <w:basedOn w:val="DefaultParagraphFont"/>
    <w:link w:val="Footer"/>
    <w:uiPriority w:val="99"/>
    <w:rsid w:val="00B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F75B-D29D-4521-A1C1-43448673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2646</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dtsoukali</dc:creator>
  <cp:lastModifiedBy>Anthi Trokoudi</cp:lastModifiedBy>
  <cp:revision>3</cp:revision>
  <cp:lastPrinted>2026-03-05T15:39:00Z</cp:lastPrinted>
  <dcterms:created xsi:type="dcterms:W3CDTF">2026-03-13T15:18:00Z</dcterms:created>
  <dcterms:modified xsi:type="dcterms:W3CDTF">2026-03-16T07:04:00Z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2026-03-05T15:37:21Z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5063ddc6-680a-44d4-8145-212e470049f1</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