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8B1E" w14:textId="700A9EB6" w:rsidR="003E493C" w:rsidRPr="00B07C41" w:rsidRDefault="000366E5" w:rsidP="0081404F">
      <w:pPr>
        <w:spacing w:after="200"/>
        <w:jc w:val="right"/>
        <w:rPr>
          <w:rFonts w:ascii="Segoe UI" w:eastAsia="Calibri" w:hAnsi="Segoe UI" w:cs="Segoe UI"/>
          <w:sz w:val="20"/>
          <w:szCs w:val="20"/>
          <w:lang w:val="el-GR"/>
        </w:rPr>
      </w:pPr>
      <w:r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 </w:t>
      </w:r>
      <w:r w:rsidR="002504B7"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Αθήνα,  </w:t>
      </w:r>
      <w:r w:rsidR="00AF1485" w:rsidRPr="00974C51">
        <w:rPr>
          <w:rFonts w:ascii="Segoe UI" w:eastAsia="Calibri" w:hAnsi="Segoe UI" w:cs="Segoe UI"/>
          <w:sz w:val="20"/>
          <w:szCs w:val="20"/>
          <w:lang w:val="el-GR"/>
        </w:rPr>
        <w:t>1</w:t>
      </w:r>
      <w:r w:rsidR="0016272A">
        <w:rPr>
          <w:rFonts w:ascii="Segoe UI" w:eastAsia="Calibri" w:hAnsi="Segoe UI" w:cs="Segoe UI"/>
          <w:sz w:val="20"/>
          <w:szCs w:val="20"/>
          <w:lang w:val="el-GR"/>
        </w:rPr>
        <w:t>6</w:t>
      </w:r>
      <w:r w:rsidR="00B07C41"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 </w:t>
      </w:r>
      <w:r w:rsidR="00CD09FB" w:rsidRPr="00B07C41">
        <w:rPr>
          <w:rFonts w:ascii="Segoe UI" w:eastAsia="Calibri" w:hAnsi="Segoe UI" w:cs="Segoe UI"/>
          <w:sz w:val="20"/>
          <w:szCs w:val="20"/>
          <w:lang w:val="el-GR"/>
        </w:rPr>
        <w:t>Μαρτίου</w:t>
      </w:r>
      <w:r w:rsidR="002504B7"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 202</w:t>
      </w:r>
      <w:r w:rsidR="00CD09FB" w:rsidRPr="00B07C41">
        <w:rPr>
          <w:rFonts w:ascii="Segoe UI" w:eastAsia="Calibri" w:hAnsi="Segoe UI" w:cs="Segoe UI"/>
          <w:sz w:val="20"/>
          <w:szCs w:val="20"/>
          <w:lang w:val="el-GR"/>
        </w:rPr>
        <w:t>6</w:t>
      </w:r>
    </w:p>
    <w:p w14:paraId="18574F2D" w14:textId="5484277A" w:rsidR="004E6D2A" w:rsidRPr="00461602" w:rsidRDefault="004E6D2A" w:rsidP="004E6D2A">
      <w:pPr>
        <w:spacing w:line="240" w:lineRule="auto"/>
        <w:jc w:val="center"/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</w:pPr>
      <w:proofErr w:type="spellStart"/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Υπερταμείο</w:t>
      </w:r>
      <w:proofErr w:type="spellEnd"/>
      <w:r w:rsidR="00974C51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/</w:t>
      </w:r>
      <w:proofErr w:type="spellStart"/>
      <w:r w:rsidR="00974C51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Growthfund</w:t>
      </w:r>
      <w:proofErr w:type="spellEnd"/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: Νέος Διευθύνων Σύμβουλος των ΕΛΤΑ ο Μιχάλης Μαυρόπουλος</w:t>
      </w:r>
    </w:p>
    <w:p w14:paraId="76BA0183" w14:textId="77777777" w:rsidR="004E6D2A" w:rsidRPr="00461602" w:rsidRDefault="004E6D2A" w:rsidP="004E6D2A">
      <w:pPr>
        <w:spacing w:line="240" w:lineRule="auto"/>
        <w:jc w:val="center"/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</w:pPr>
    </w:p>
    <w:p w14:paraId="688534A2" w14:textId="6634CEC0" w:rsidR="004E6D2A" w:rsidRPr="00AF1485" w:rsidRDefault="004E6D2A" w:rsidP="004E6D2A">
      <w:pPr>
        <w:spacing w:line="240" w:lineRule="auto"/>
        <w:jc w:val="center"/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</w:pPr>
      <w:r w:rsidRPr="00461602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Στέλεχος με περισσότερα από 25 χρόνια διεθνούς εμπειρίας σε κορυφαίους οργανισμούς </w:t>
      </w:r>
      <w:r w:rsidR="0016272A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μεταφορών &amp; </w:t>
      </w:r>
      <w:r w:rsidR="0016272A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n-US"/>
        </w:rPr>
        <w:t>logistics</w:t>
      </w:r>
      <w:r w:rsidR="0016272A" w:rsidRPr="00607F3E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, </w:t>
      </w:r>
      <w:r w:rsidRPr="00461602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 τουρισμού και </w:t>
      </w:r>
      <w:r w:rsidR="0016272A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τεχνολογίας</w:t>
      </w:r>
    </w:p>
    <w:p w14:paraId="52E65B83" w14:textId="44C8E8D5" w:rsidR="004E6D2A" w:rsidRPr="00461602" w:rsidRDefault="004E6D2A" w:rsidP="00AF1485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Το </w:t>
      </w:r>
      <w:proofErr w:type="spellStart"/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Υπερταμείο</w:t>
      </w:r>
      <w:proofErr w:type="spellEnd"/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/</w:t>
      </w:r>
      <w:proofErr w:type="spellStart"/>
      <w:r w:rsidRPr="004E6D2A">
        <w:rPr>
          <w:rFonts w:ascii="Segoe UI" w:eastAsia="Times New Roman" w:hAnsi="Segoe UI" w:cs="Segoe UI"/>
          <w:color w:val="232323"/>
          <w:sz w:val="20"/>
          <w:szCs w:val="20"/>
        </w:rPr>
        <w:t>Growthfund</w:t>
      </w:r>
      <w:proofErr w:type="spellEnd"/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ανακοινώνει την ανάληψη</w:t>
      </w:r>
      <w:r w:rsidR="00AF1485" w:rsidRPr="00AF1485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καθηκόντων Διευθύνοντος Συμβούλου των Ελληνικών Ταχυδρομείων (ΕΛΤΑ) από τον</w:t>
      </w:r>
      <w:r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Μιχάλη Μαυρόπουλο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ένα στέλεχος με περισσότερα από 25 χρόνια διεθνούς εμπειρίας σε μεγάλους οργανισμούς στους κλάδους </w:t>
      </w:r>
      <w:r w:rsidR="0016272A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των μεταφορών &amp; </w:t>
      </w:r>
      <w:r w:rsidR="0016272A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logistics</w:t>
      </w:r>
      <w:r w:rsidR="0016272A" w:rsidRPr="00607F3E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του τουρισμού και </w:t>
      </w:r>
      <w:r w:rsidR="0016272A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της τεχνολογίας. 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.</w:t>
      </w:r>
    </w:p>
    <w:p w14:paraId="6A518781" w14:textId="4D7DF1C3" w:rsidR="004E6D2A" w:rsidRPr="00461602" w:rsidRDefault="004E6D2A" w:rsidP="00AF1485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Ο Μιχάλης Μαυρόπουλος διαθέτει μακρά πορεία σε κορυφαίες πολυεθνικές εταιρείες όπως</w:t>
      </w:r>
      <w:r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UPS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, </w:t>
      </w:r>
      <w:r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TUI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και </w:t>
      </w:r>
      <w:r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Hilton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έχοντας διατελέσει σε ανώτατες διοικητικές θέσεις στην Ευρώπη, τη Μέση Ανατολή και τις Ηνωμένες Πολιτείες. Κατά τη διάρκεια της καριέρας του έχει ηγηθεί σύνθετων οργανισμών επιτυγχάνοντας επανειλημμένα επιχειρησιακούς μετασχηματισμούς</w:t>
      </w:r>
      <w:r w:rsidR="00974C51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και ισχυρά οικονομικά αποτελέσματα.</w:t>
      </w:r>
    </w:p>
    <w:p w14:paraId="54C854AD" w14:textId="6A990187" w:rsidR="004E6D2A" w:rsidRPr="00461602" w:rsidRDefault="00AF1485" w:rsidP="00AF1485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Προέρχεται από το </w:t>
      </w:r>
      <w:r w:rsidR="004E6D2A"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proofErr w:type="spellStart"/>
      <w:r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Liknoss</w:t>
      </w:r>
      <w:proofErr w:type="spellEnd"/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Group</w:t>
      </w:r>
      <w:r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,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κορυφα</w:t>
      </w:r>
      <w:r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ίος όμιλος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4E6D2A">
        <w:rPr>
          <w:rFonts w:ascii="Segoe UI" w:eastAsia="Times New Roman" w:hAnsi="Segoe UI" w:cs="Segoe UI"/>
          <w:color w:val="232323"/>
          <w:sz w:val="20"/>
          <w:szCs w:val="20"/>
        </w:rPr>
        <w:t>travel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4E6D2A">
        <w:rPr>
          <w:rFonts w:ascii="Segoe UI" w:eastAsia="Times New Roman" w:hAnsi="Segoe UI" w:cs="Segoe UI"/>
          <w:color w:val="232323"/>
          <w:sz w:val="20"/>
          <w:szCs w:val="20"/>
        </w:rPr>
        <w:t>technology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στην περιοχή της Μεσογείου</w:t>
      </w:r>
      <w:r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</w:t>
      </w:r>
      <w:r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όπου διετέλεσε 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Διευθύνων Σύμβουλος </w:t>
      </w:r>
      <w:r w:rsidRPr="00AF1485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και</w:t>
      </w:r>
      <w:r w:rsidR="004E6D2A"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ηγήθηκε του στρατηγικού μετασχηματισμού της εταιρείας. Στο παρελθόν υπήρξε</w:t>
      </w:r>
      <w:r w:rsidR="004E6D2A"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Regional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Director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East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Mediterranean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στην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TUI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Destination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Experiences</w:t>
      </w:r>
      <w:r w:rsidR="004E6D2A"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όπου ήταν υπεύθυνος για δραστηριότητες σε 15 χώρες με  περισσότερους από 3.500 εργαζόμενους, ενώ διετέλεσε επίσης</w:t>
      </w:r>
      <w:r w:rsidR="004E6D2A"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Managing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Director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της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TUI</w:t>
      </w:r>
      <w:r w:rsidR="004E6D2A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E6D2A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Hellas</w:t>
      </w:r>
      <w:r w:rsidR="004E6D2A"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οδηγώντας την εταιρεία σε σημαντική επιχειρησιακή ανάκαμψη και ισχυρή ανάπτυξη.</w:t>
      </w:r>
    </w:p>
    <w:p w14:paraId="29937DAF" w14:textId="0ADC8332" w:rsidR="0077374A" w:rsidRPr="00217DEF" w:rsidRDefault="00217DEF" w:rsidP="00AF1485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217DE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Στην UPS ακολούθησε μια μακρά και ανοδική επαγγελματική πορεία, αναλαμβάνοντας διαδοχικά θέσεις αυξημένης ευθύνης</w:t>
      </w:r>
      <w:r w:rsidRPr="00217DEF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και φτάνοντας στη θέση του </w:t>
      </w:r>
      <w:r w:rsidRPr="00217DE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Managing Director για την Ελλάδα και τα Βαλκάνια</w:t>
      </w:r>
      <w:r w:rsidRPr="00217DEF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. Στον ρόλο αυτό είχε την ευθύνη για δραστηριότητες σε πολλές χώρες, συμβάλλοντας καθοριστικά στον επιχειρησιακό μετασχηματισμό και την ανάπτυξη της εταιρείας. Στο πλαίσιο της διεθνούς του διαδρομής </w:t>
      </w:r>
      <w:r w:rsidR="004329F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στη </w:t>
      </w:r>
      <w:r w:rsidR="004329F2">
        <w:rPr>
          <w:rFonts w:ascii="Segoe UI" w:eastAsia="Times New Roman" w:hAnsi="Segoe UI" w:cs="Segoe UI"/>
          <w:color w:val="232323"/>
          <w:sz w:val="20"/>
          <w:szCs w:val="20"/>
          <w:lang w:val="en-US"/>
        </w:rPr>
        <w:t>UPS</w:t>
      </w:r>
      <w:r w:rsidR="004329F2" w:rsidRPr="004329F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217DEF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έχει εργαστεί επίσης στη Σαουδική Αραβία</w:t>
      </w:r>
      <w:r w:rsidR="0016272A" w:rsidRPr="00607F3E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</w:t>
      </w:r>
      <w:r w:rsidR="0016272A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στο Βέλγιο και </w:t>
      </w:r>
      <w:r w:rsidRPr="00217DEF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στις Ηνωμένες Πολιτείες.</w:t>
      </w:r>
      <w:r w:rsidR="004329F2" w:rsidRPr="004329F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="004329F2"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Ο κ. Μαυρόπουλος είναι κάτοχος</w:t>
      </w:r>
      <w:r w:rsidR="004329F2"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MBA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από το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University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of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Louisville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στις ΗΠΑ</w:t>
      </w:r>
      <w:r w:rsidR="004329F2"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ενώ έχει παρακολουθήσει και το πρόγραμμα</w:t>
      </w:r>
      <w:r w:rsidR="004329F2"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Global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High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Performance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Leadership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του </w:t>
      </w:r>
      <w:r w:rsidR="004329F2" w:rsidRPr="004E6D2A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IMD</w:t>
      </w:r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στη </w:t>
      </w:r>
      <w:proofErr w:type="spellStart"/>
      <w:r w:rsidR="004329F2"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Λωζάνη</w:t>
      </w:r>
      <w:proofErr w:type="spellEnd"/>
      <w:r w:rsidR="004329F2"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.</w:t>
      </w:r>
    </w:p>
    <w:p w14:paraId="29B1B37E" w14:textId="478C33E8" w:rsidR="004E6D2A" w:rsidRPr="00AF1485" w:rsidRDefault="004E6D2A" w:rsidP="00AF1485">
      <w:pPr>
        <w:spacing w:before="240" w:line="240" w:lineRule="auto"/>
        <w:jc w:val="both"/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</w:pP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Ο Διευθύνων Σύμβουλος του </w:t>
      </w:r>
      <w:proofErr w:type="spellStart"/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Υπερταμείου</w:t>
      </w:r>
      <w:proofErr w:type="spellEnd"/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</w:t>
      </w:r>
      <w:r w:rsidRPr="004E6D2A">
        <w:rPr>
          <w:rFonts w:ascii="Segoe UI" w:eastAsia="Times New Roman" w:hAnsi="Segoe UI" w:cs="Segoe UI"/>
          <w:color w:val="232323"/>
          <w:sz w:val="20"/>
          <w:szCs w:val="20"/>
        </w:rPr>
        <w:t> 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Γιάννης Παπαχρήστου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δήλωσε:</w:t>
      </w:r>
      <w:r w:rsidR="00D26553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461602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«Καλωσορίζουμε τον Μιχάλη Μαυρόπουλο στη θέση του Διευθύνοντος Συμβούλου των ΕΛΤΑ. Η μακρά διεθνής εμπειρία του στη διοίκηση μεγάλων οργανισμών, σε συνδυασμό με το ισχυρό του αποτύπωμα </w:t>
      </w:r>
      <w:r w:rsidR="006E3DEF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στον κλάδο </w:t>
      </w:r>
      <w:r w:rsidR="00A21218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τ</w:t>
      </w:r>
      <w:r w:rsidR="0091563C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ων μεταφορών &amp; </w:t>
      </w:r>
      <w:r w:rsidR="0091563C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n-US"/>
        </w:rPr>
        <w:t>logistics</w:t>
      </w:r>
      <w:r w:rsidR="0091563C" w:rsidRPr="00607F3E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 </w:t>
      </w:r>
      <w:r w:rsidR="0091563C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και της </w:t>
      </w:r>
      <w:r w:rsidR="0036786E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 εξυπηρέτησης πελατών</w:t>
      </w:r>
      <w:r w:rsidRPr="00461602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, αποτελούν σημαντικά εχέγγυα για την επόμενη ημέρα των Ελληνικών Ταχυδρομείων. Είμαστε βέβαιοι </w:t>
      </w:r>
      <w:r w:rsidR="00D26553" w:rsidRPr="00D26553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ότι η εμπειρία και η γνώση του θα συμβάλουν ουσιαστικά στην </w:t>
      </w:r>
      <w:r w:rsidR="00293D0E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εταιρία</w:t>
      </w:r>
      <w:r w:rsidR="00D26553" w:rsidRPr="00D26553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 xml:space="preserve"> και</w:t>
      </w:r>
      <w:r w:rsidR="00D26553" w:rsidRPr="00D26553">
        <w:rPr>
          <w:rFonts w:ascii="Segoe UI" w:eastAsia="Times New Roman" w:hAnsi="Segoe UI" w:cs="Segoe UI"/>
          <w:i/>
          <w:iCs/>
          <w:color w:val="232323"/>
          <w:sz w:val="20"/>
          <w:szCs w:val="20"/>
        </w:rPr>
        <w:t> </w:t>
      </w:r>
      <w:r w:rsidR="00D26553" w:rsidRPr="00D26553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του ευχόμαστε κάθε επιτυχία στα νέα του καθήκοντα</w:t>
      </w:r>
      <w:r w:rsidR="009C5021" w:rsidRPr="009C5021">
        <w:rPr>
          <w:rFonts w:ascii="-webkit-standard" w:hAnsi="-webkit-standard"/>
          <w:color w:val="000000"/>
          <w:sz w:val="27"/>
          <w:szCs w:val="27"/>
          <w:lang w:val="el-GR"/>
        </w:rPr>
        <w:t xml:space="preserve"> </w:t>
      </w:r>
      <w:r w:rsidR="009C5021" w:rsidRPr="009C5021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Παράλληλα, θα ήθελα να ευχαριστήσω θερμά τον Μάριο Τέμπο για την ιδιαίτερα σημαντική συνεισφορά του κατά τη μεταβατική περίοδο, κατά την οποία άσκησε καθήκοντα Διευθύνοντος Συμβούλου</w:t>
      </w:r>
      <w:r w:rsidR="00D26553" w:rsidRPr="009C5021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.</w:t>
      </w:r>
      <w:r w:rsidRPr="009C5021">
        <w:rPr>
          <w:rFonts w:ascii="Segoe UI" w:eastAsia="Times New Roman" w:hAnsi="Segoe UI" w:cs="Segoe UI"/>
          <w:i/>
          <w:iCs/>
          <w:color w:val="232323"/>
          <w:sz w:val="20"/>
          <w:szCs w:val="20"/>
          <w:lang w:val="el-GR"/>
        </w:rPr>
        <w:t>»</w:t>
      </w:r>
    </w:p>
    <w:p w14:paraId="2F7F9423" w14:textId="148D0974" w:rsidR="004E6D2A" w:rsidRPr="00607F3E" w:rsidRDefault="00AF1485" w:rsidP="005C0CE1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lastRenderedPageBreak/>
        <w:t xml:space="preserve">Ο </w:t>
      </w:r>
      <w:r w:rsidR="0091563C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κ. Μαυρόπουλος αναλαμβάνει τα νέα του καθήκοντα στις 19 Μαρτίου 2026 και ο 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Μάριος </w:t>
      </w:r>
      <w:proofErr w:type="spellStart"/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Τέμπος</w:t>
      </w:r>
      <w:proofErr w:type="spellEnd"/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ο οποίος άσκησε μεταβατικά τα καθήκοντα Διευθύνοντος Συμβούλου, </w:t>
      </w:r>
      <w:r w:rsidRPr="00AF1485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συνεχίζει </w:t>
      </w:r>
      <w:r w:rsidRPr="00461602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στη θέση του Αναπληρωτή Διευθύνοντος Συμβούλου των ΕΛΤΑ,</w:t>
      </w:r>
      <w:r w:rsidRPr="00461602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συμβάλλοντας με την εμπειρία του στ</w:t>
      </w:r>
      <w:r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ο σημαντικό έργο της εταιρίας. </w:t>
      </w:r>
    </w:p>
    <w:p w14:paraId="41A1CB75" w14:textId="77777777" w:rsidR="005C0CE1" w:rsidRPr="00607F3E" w:rsidRDefault="005C0CE1" w:rsidP="005C0CE1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</w:p>
    <w:p w14:paraId="7356101B" w14:textId="73C50A18" w:rsidR="00636B8B" w:rsidRPr="00636B8B" w:rsidRDefault="00636B8B" w:rsidP="00636B8B">
      <w:pPr>
        <w:spacing w:after="100" w:afterAutospacing="1" w:line="240" w:lineRule="auto"/>
        <w:jc w:val="both"/>
        <w:rPr>
          <w:rFonts w:ascii="Segoe UI" w:hAnsi="Segoe UI" w:cs="Segoe UI"/>
          <w:b/>
          <w:bCs/>
          <w:sz w:val="18"/>
          <w:szCs w:val="18"/>
          <w:lang w:val="el-GR"/>
        </w:rPr>
      </w:pPr>
      <w:r w:rsidRPr="00636B8B">
        <w:rPr>
          <w:rFonts w:ascii="Segoe UI" w:hAnsi="Segoe UI" w:cs="Segoe UI"/>
          <w:b/>
          <w:bCs/>
          <w:sz w:val="18"/>
          <w:szCs w:val="18"/>
          <w:lang w:val="el-GR"/>
        </w:rPr>
        <w:t>Για περισσότερες πληροφορίες παρακαλώ επικοινωνήστε:</w:t>
      </w:r>
    </w:p>
    <w:p w14:paraId="47B4D006" w14:textId="77777777" w:rsidR="00636B8B" w:rsidRPr="00636B8B" w:rsidRDefault="00636B8B" w:rsidP="00636B8B">
      <w:pPr>
        <w:spacing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</w:pP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GROWTHFUND, Ανθή </w:t>
      </w:r>
      <w:proofErr w:type="spellStart"/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Τροκούδη</w:t>
      </w:r>
      <w:proofErr w:type="spellEnd"/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, Διευθύντρια Επικοινωνίας &amp; Βιωσιμότητας, +30 6932 100053, A.Trokoudi@growthfund.gr </w:t>
      </w:r>
    </w:p>
    <w:p w14:paraId="26A28344" w14:textId="7E9D4586" w:rsidR="00DD7B20" w:rsidRPr="00636B8B" w:rsidRDefault="00636B8B" w:rsidP="00636B8B">
      <w:pPr>
        <w:spacing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</w:pP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  <w:t xml:space="preserve">SOCIALDOO, 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Κωνσταντίνα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  <w:t xml:space="preserve"> 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Ηλιοπούλου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  <w:t xml:space="preserve">, Director of Corporate Relations, +30 6974 894411, kiliopoulou@socialdoo.gr     </w:t>
      </w:r>
    </w:p>
    <w:p w14:paraId="246264BA" w14:textId="36CAFA23" w:rsidR="00A268FE" w:rsidRPr="00636B8B" w:rsidRDefault="00A268FE" w:rsidP="00EC519C">
      <w:pPr>
        <w:jc w:val="both"/>
        <w:rPr>
          <w:rFonts w:ascii="Segoe UI" w:eastAsia="Calibri" w:hAnsi="Segoe UI" w:cs="Segoe UI"/>
          <w:b/>
          <w:bCs/>
          <w:sz w:val="20"/>
          <w:szCs w:val="20"/>
          <w:lang w:val="en-US"/>
        </w:rPr>
      </w:pPr>
    </w:p>
    <w:sectPr w:rsidR="00A268FE" w:rsidRPr="00636B8B" w:rsidSect="0081404F">
      <w:headerReference w:type="default" r:id="rId8"/>
      <w:footerReference w:type="default" r:id="rId9"/>
      <w:pgSz w:w="12240" w:h="15840"/>
      <w:pgMar w:top="2076" w:right="1586" w:bottom="1843" w:left="1582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0724" w14:textId="77777777" w:rsidR="00C577AC" w:rsidRDefault="00C577AC" w:rsidP="00B07C41">
      <w:pPr>
        <w:spacing w:line="240" w:lineRule="auto"/>
      </w:pPr>
      <w:r>
        <w:separator/>
      </w:r>
    </w:p>
  </w:endnote>
  <w:endnote w:type="continuationSeparator" w:id="0">
    <w:p w14:paraId="40EBF851" w14:textId="77777777" w:rsidR="00C577AC" w:rsidRDefault="00C577AC" w:rsidP="00B07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9244465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7D0EEC1C" w14:textId="5CA3F341" w:rsidR="005D33EF" w:rsidRPr="005D33EF" w:rsidRDefault="005D33EF">
        <w:pPr>
          <w:pStyle w:val="Footer"/>
          <w:jc w:val="right"/>
          <w:rPr>
            <w:rFonts w:ascii="Segoe UI" w:hAnsi="Segoe UI" w:cs="Segoe UI"/>
            <w:sz w:val="20"/>
            <w:szCs w:val="20"/>
          </w:rPr>
        </w:pPr>
        <w:r w:rsidRPr="005D33EF">
          <w:rPr>
            <w:rFonts w:ascii="Segoe UI" w:hAnsi="Segoe UI" w:cs="Segoe UI"/>
            <w:sz w:val="20"/>
            <w:szCs w:val="20"/>
          </w:rPr>
          <w:fldChar w:fldCharType="begin"/>
        </w:r>
        <w:r w:rsidRPr="005D33EF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5D33EF">
          <w:rPr>
            <w:rFonts w:ascii="Segoe UI" w:hAnsi="Segoe UI" w:cs="Segoe UI"/>
            <w:sz w:val="20"/>
            <w:szCs w:val="20"/>
          </w:rPr>
          <w:fldChar w:fldCharType="separate"/>
        </w:r>
        <w:r w:rsidRPr="005D33EF">
          <w:rPr>
            <w:rFonts w:ascii="Segoe UI" w:hAnsi="Segoe UI" w:cs="Segoe UI"/>
            <w:sz w:val="20"/>
            <w:szCs w:val="20"/>
            <w:lang w:val="en-GB"/>
          </w:rPr>
          <w:t>2</w:t>
        </w:r>
        <w:r w:rsidRPr="005D33EF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4122ABEE" w14:textId="77777777" w:rsidR="005D33EF" w:rsidRDefault="005D3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D81B" w14:textId="77777777" w:rsidR="00C577AC" w:rsidRDefault="00C577AC" w:rsidP="00B07C41">
      <w:pPr>
        <w:spacing w:line="240" w:lineRule="auto"/>
      </w:pPr>
      <w:r>
        <w:separator/>
      </w:r>
    </w:p>
  </w:footnote>
  <w:footnote w:type="continuationSeparator" w:id="0">
    <w:p w14:paraId="065AF653" w14:textId="77777777" w:rsidR="00C577AC" w:rsidRDefault="00C577AC" w:rsidP="00B07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D835" w14:textId="7B134EEA" w:rsidR="00B07C41" w:rsidRDefault="00B07C41">
    <w:pPr>
      <w:pStyle w:val="Header"/>
    </w:pPr>
    <w:r>
      <w:rPr>
        <w:rFonts w:ascii="Segoe UI" w:hAnsi="Segoe UI" w:cs="Segoe UI"/>
        <w:b/>
        <w:bCs/>
        <w:noProof/>
      </w:rPr>
      <w:drawing>
        <wp:anchor distT="0" distB="0" distL="114300" distR="114300" simplePos="0" relativeHeight="251659264" behindDoc="1" locked="0" layoutInCell="1" allowOverlap="1" wp14:anchorId="2EC74FAF" wp14:editId="0F85AAC3">
          <wp:simplePos x="0" y="0"/>
          <wp:positionH relativeFrom="margin">
            <wp:align>center</wp:align>
          </wp:positionH>
          <wp:positionV relativeFrom="paragraph">
            <wp:posOffset>241300</wp:posOffset>
          </wp:positionV>
          <wp:extent cx="2167890" cy="381000"/>
          <wp:effectExtent l="0" t="0" r="3810" b="0"/>
          <wp:wrapTight wrapText="bothSides">
            <wp:wrapPolygon edited="0">
              <wp:start x="759" y="0"/>
              <wp:lineTo x="0" y="5400"/>
              <wp:lineTo x="0" y="8640"/>
              <wp:lineTo x="949" y="17280"/>
              <wp:lineTo x="380" y="20520"/>
              <wp:lineTo x="20689" y="20520"/>
              <wp:lineTo x="21448" y="9720"/>
              <wp:lineTo x="21448" y="1080"/>
              <wp:lineTo x="7402" y="0"/>
              <wp:lineTo x="759" y="0"/>
            </wp:wrapPolygon>
          </wp:wrapTight>
          <wp:docPr id="1383535465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56780" name="Picture 1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AC"/>
    <w:multiLevelType w:val="hybridMultilevel"/>
    <w:tmpl w:val="BC9068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27A3"/>
    <w:multiLevelType w:val="multilevel"/>
    <w:tmpl w:val="C28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3B4F"/>
    <w:multiLevelType w:val="hybridMultilevel"/>
    <w:tmpl w:val="2E10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95BB6"/>
    <w:multiLevelType w:val="hybridMultilevel"/>
    <w:tmpl w:val="1E9E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71850"/>
    <w:multiLevelType w:val="hybridMultilevel"/>
    <w:tmpl w:val="F91A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6DB1"/>
    <w:multiLevelType w:val="hybridMultilevel"/>
    <w:tmpl w:val="DD8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37462"/>
    <w:multiLevelType w:val="multilevel"/>
    <w:tmpl w:val="5ECAE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1807B7"/>
    <w:multiLevelType w:val="hybridMultilevel"/>
    <w:tmpl w:val="FCB08D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569726">
    <w:abstractNumId w:val="6"/>
  </w:num>
  <w:num w:numId="2" w16cid:durableId="1525095822">
    <w:abstractNumId w:val="4"/>
  </w:num>
  <w:num w:numId="3" w16cid:durableId="2128545314">
    <w:abstractNumId w:val="2"/>
  </w:num>
  <w:num w:numId="4" w16cid:durableId="232157463">
    <w:abstractNumId w:val="5"/>
  </w:num>
  <w:num w:numId="5" w16cid:durableId="412313674">
    <w:abstractNumId w:val="3"/>
  </w:num>
  <w:num w:numId="6" w16cid:durableId="885095742">
    <w:abstractNumId w:val="0"/>
  </w:num>
  <w:num w:numId="7" w16cid:durableId="1645741978">
    <w:abstractNumId w:val="7"/>
  </w:num>
  <w:num w:numId="8" w16cid:durableId="18014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E3"/>
    <w:rsid w:val="00004F74"/>
    <w:rsid w:val="00011A0C"/>
    <w:rsid w:val="000130E2"/>
    <w:rsid w:val="000146C1"/>
    <w:rsid w:val="0002219B"/>
    <w:rsid w:val="000366E5"/>
    <w:rsid w:val="00042799"/>
    <w:rsid w:val="0004293B"/>
    <w:rsid w:val="00046FE7"/>
    <w:rsid w:val="00063743"/>
    <w:rsid w:val="00064CED"/>
    <w:rsid w:val="000654E4"/>
    <w:rsid w:val="00066A9A"/>
    <w:rsid w:val="000710D6"/>
    <w:rsid w:val="00090998"/>
    <w:rsid w:val="000A2E43"/>
    <w:rsid w:val="000C4666"/>
    <w:rsid w:val="000D052C"/>
    <w:rsid w:val="000D10C4"/>
    <w:rsid w:val="000D32C6"/>
    <w:rsid w:val="000D382F"/>
    <w:rsid w:val="000F3A8D"/>
    <w:rsid w:val="000F6F94"/>
    <w:rsid w:val="001011C1"/>
    <w:rsid w:val="001016E3"/>
    <w:rsid w:val="00122047"/>
    <w:rsid w:val="00126321"/>
    <w:rsid w:val="00157486"/>
    <w:rsid w:val="0016272A"/>
    <w:rsid w:val="0016647C"/>
    <w:rsid w:val="00171767"/>
    <w:rsid w:val="001A6BAE"/>
    <w:rsid w:val="001C3CB7"/>
    <w:rsid w:val="001D2120"/>
    <w:rsid w:val="001D294B"/>
    <w:rsid w:val="001F1A97"/>
    <w:rsid w:val="00210095"/>
    <w:rsid w:val="002151F6"/>
    <w:rsid w:val="00217DEF"/>
    <w:rsid w:val="00222256"/>
    <w:rsid w:val="0022572C"/>
    <w:rsid w:val="0022752B"/>
    <w:rsid w:val="00236F85"/>
    <w:rsid w:val="00240544"/>
    <w:rsid w:val="00240579"/>
    <w:rsid w:val="00245E62"/>
    <w:rsid w:val="002504B7"/>
    <w:rsid w:val="00263EFD"/>
    <w:rsid w:val="002700C9"/>
    <w:rsid w:val="002725E5"/>
    <w:rsid w:val="00293D0E"/>
    <w:rsid w:val="00294750"/>
    <w:rsid w:val="00297B1C"/>
    <w:rsid w:val="002A7871"/>
    <w:rsid w:val="002C149B"/>
    <w:rsid w:val="002C44F1"/>
    <w:rsid w:val="002D30E4"/>
    <w:rsid w:val="002D7FA0"/>
    <w:rsid w:val="002E02A1"/>
    <w:rsid w:val="002F46B5"/>
    <w:rsid w:val="003015D1"/>
    <w:rsid w:val="0033712A"/>
    <w:rsid w:val="00341D28"/>
    <w:rsid w:val="003442D0"/>
    <w:rsid w:val="00352ED5"/>
    <w:rsid w:val="00364E1C"/>
    <w:rsid w:val="0036786E"/>
    <w:rsid w:val="00380D22"/>
    <w:rsid w:val="003A7F30"/>
    <w:rsid w:val="003B09F9"/>
    <w:rsid w:val="003B33B6"/>
    <w:rsid w:val="003E2F90"/>
    <w:rsid w:val="003E493C"/>
    <w:rsid w:val="003E56CB"/>
    <w:rsid w:val="0040671D"/>
    <w:rsid w:val="004329F2"/>
    <w:rsid w:val="004412A6"/>
    <w:rsid w:val="00452513"/>
    <w:rsid w:val="00461602"/>
    <w:rsid w:val="0049543F"/>
    <w:rsid w:val="004B24C4"/>
    <w:rsid w:val="004B25F3"/>
    <w:rsid w:val="004D43E8"/>
    <w:rsid w:val="004D4AA9"/>
    <w:rsid w:val="004D5EE0"/>
    <w:rsid w:val="004E6D2A"/>
    <w:rsid w:val="00502134"/>
    <w:rsid w:val="00506028"/>
    <w:rsid w:val="00514A7E"/>
    <w:rsid w:val="00541DB9"/>
    <w:rsid w:val="00551BE3"/>
    <w:rsid w:val="00553CAF"/>
    <w:rsid w:val="005579D9"/>
    <w:rsid w:val="00557CF5"/>
    <w:rsid w:val="00573E3F"/>
    <w:rsid w:val="00576A48"/>
    <w:rsid w:val="00595CC6"/>
    <w:rsid w:val="005A0CA9"/>
    <w:rsid w:val="005A4E08"/>
    <w:rsid w:val="005A6BDD"/>
    <w:rsid w:val="005B291E"/>
    <w:rsid w:val="005C0CE1"/>
    <w:rsid w:val="005C76B6"/>
    <w:rsid w:val="005D0A88"/>
    <w:rsid w:val="005D296D"/>
    <w:rsid w:val="005D33EF"/>
    <w:rsid w:val="005E0159"/>
    <w:rsid w:val="005E317C"/>
    <w:rsid w:val="005E5310"/>
    <w:rsid w:val="0060066D"/>
    <w:rsid w:val="00601F1B"/>
    <w:rsid w:val="00607E99"/>
    <w:rsid w:val="00607F3E"/>
    <w:rsid w:val="00636B8B"/>
    <w:rsid w:val="00637C82"/>
    <w:rsid w:val="0064757D"/>
    <w:rsid w:val="006625D4"/>
    <w:rsid w:val="00662B91"/>
    <w:rsid w:val="00670FF6"/>
    <w:rsid w:val="00680A6C"/>
    <w:rsid w:val="00682905"/>
    <w:rsid w:val="0068345B"/>
    <w:rsid w:val="00690F5E"/>
    <w:rsid w:val="006A0E93"/>
    <w:rsid w:val="006A7646"/>
    <w:rsid w:val="006B3D1A"/>
    <w:rsid w:val="006C3033"/>
    <w:rsid w:val="006E2B56"/>
    <w:rsid w:val="006E3DEF"/>
    <w:rsid w:val="006E4028"/>
    <w:rsid w:val="007113FF"/>
    <w:rsid w:val="007222AF"/>
    <w:rsid w:val="00726C88"/>
    <w:rsid w:val="00734450"/>
    <w:rsid w:val="00735603"/>
    <w:rsid w:val="0074189A"/>
    <w:rsid w:val="00741EA8"/>
    <w:rsid w:val="00756821"/>
    <w:rsid w:val="0077374A"/>
    <w:rsid w:val="00781124"/>
    <w:rsid w:val="007857FC"/>
    <w:rsid w:val="007955DE"/>
    <w:rsid w:val="007957FD"/>
    <w:rsid w:val="007B358C"/>
    <w:rsid w:val="007E2A78"/>
    <w:rsid w:val="007F069E"/>
    <w:rsid w:val="007F62A0"/>
    <w:rsid w:val="007F7286"/>
    <w:rsid w:val="00801238"/>
    <w:rsid w:val="00810809"/>
    <w:rsid w:val="0081404F"/>
    <w:rsid w:val="00822FA5"/>
    <w:rsid w:val="00823882"/>
    <w:rsid w:val="00831986"/>
    <w:rsid w:val="00832236"/>
    <w:rsid w:val="0086133E"/>
    <w:rsid w:val="0086153D"/>
    <w:rsid w:val="00877CFF"/>
    <w:rsid w:val="008A282A"/>
    <w:rsid w:val="008C4624"/>
    <w:rsid w:val="008C6831"/>
    <w:rsid w:val="008E678E"/>
    <w:rsid w:val="008F350B"/>
    <w:rsid w:val="008F549B"/>
    <w:rsid w:val="00902865"/>
    <w:rsid w:val="00904FAA"/>
    <w:rsid w:val="0091205D"/>
    <w:rsid w:val="00914F22"/>
    <w:rsid w:val="0091563C"/>
    <w:rsid w:val="009159D6"/>
    <w:rsid w:val="00917860"/>
    <w:rsid w:val="00920668"/>
    <w:rsid w:val="00944D2F"/>
    <w:rsid w:val="0095028B"/>
    <w:rsid w:val="0097117E"/>
    <w:rsid w:val="00974C51"/>
    <w:rsid w:val="00975F5A"/>
    <w:rsid w:val="009862A7"/>
    <w:rsid w:val="00991AC3"/>
    <w:rsid w:val="00991E18"/>
    <w:rsid w:val="009938B0"/>
    <w:rsid w:val="009939F3"/>
    <w:rsid w:val="009A0F98"/>
    <w:rsid w:val="009A6726"/>
    <w:rsid w:val="009B5A17"/>
    <w:rsid w:val="009C322B"/>
    <w:rsid w:val="009C5021"/>
    <w:rsid w:val="009D00FC"/>
    <w:rsid w:val="009D6D9F"/>
    <w:rsid w:val="009E14DE"/>
    <w:rsid w:val="00A046FD"/>
    <w:rsid w:val="00A11A0A"/>
    <w:rsid w:val="00A166C1"/>
    <w:rsid w:val="00A21218"/>
    <w:rsid w:val="00A268FE"/>
    <w:rsid w:val="00A306B1"/>
    <w:rsid w:val="00A3096C"/>
    <w:rsid w:val="00A33675"/>
    <w:rsid w:val="00A46C00"/>
    <w:rsid w:val="00A52B38"/>
    <w:rsid w:val="00A54929"/>
    <w:rsid w:val="00A629DA"/>
    <w:rsid w:val="00A66040"/>
    <w:rsid w:val="00A84027"/>
    <w:rsid w:val="00A8609D"/>
    <w:rsid w:val="00AA57EA"/>
    <w:rsid w:val="00AF1485"/>
    <w:rsid w:val="00B069C1"/>
    <w:rsid w:val="00B07C41"/>
    <w:rsid w:val="00B22262"/>
    <w:rsid w:val="00B33F85"/>
    <w:rsid w:val="00B659EF"/>
    <w:rsid w:val="00B8174D"/>
    <w:rsid w:val="00B86223"/>
    <w:rsid w:val="00B90C7D"/>
    <w:rsid w:val="00B97199"/>
    <w:rsid w:val="00BC18D5"/>
    <w:rsid w:val="00BC35A1"/>
    <w:rsid w:val="00BC3837"/>
    <w:rsid w:val="00BE70F5"/>
    <w:rsid w:val="00C02C68"/>
    <w:rsid w:val="00C0639A"/>
    <w:rsid w:val="00C15E6B"/>
    <w:rsid w:val="00C30453"/>
    <w:rsid w:val="00C33F0C"/>
    <w:rsid w:val="00C53ABF"/>
    <w:rsid w:val="00C53E2A"/>
    <w:rsid w:val="00C577AC"/>
    <w:rsid w:val="00C62EE9"/>
    <w:rsid w:val="00C64CD9"/>
    <w:rsid w:val="00C65178"/>
    <w:rsid w:val="00C711E2"/>
    <w:rsid w:val="00C81C63"/>
    <w:rsid w:val="00C858C1"/>
    <w:rsid w:val="00C87862"/>
    <w:rsid w:val="00C91C95"/>
    <w:rsid w:val="00C97AC2"/>
    <w:rsid w:val="00C97D9F"/>
    <w:rsid w:val="00CA3CCA"/>
    <w:rsid w:val="00CB22B0"/>
    <w:rsid w:val="00CB6627"/>
    <w:rsid w:val="00CD09FB"/>
    <w:rsid w:val="00CD3281"/>
    <w:rsid w:val="00CE77F5"/>
    <w:rsid w:val="00CF131B"/>
    <w:rsid w:val="00CF2184"/>
    <w:rsid w:val="00D042AB"/>
    <w:rsid w:val="00D04F03"/>
    <w:rsid w:val="00D0796A"/>
    <w:rsid w:val="00D142DA"/>
    <w:rsid w:val="00D26553"/>
    <w:rsid w:val="00D37C32"/>
    <w:rsid w:val="00D40359"/>
    <w:rsid w:val="00D50FAF"/>
    <w:rsid w:val="00D574A0"/>
    <w:rsid w:val="00D6549B"/>
    <w:rsid w:val="00D666C6"/>
    <w:rsid w:val="00D6774E"/>
    <w:rsid w:val="00D70870"/>
    <w:rsid w:val="00D84956"/>
    <w:rsid w:val="00D90B82"/>
    <w:rsid w:val="00D96E37"/>
    <w:rsid w:val="00DA4FFD"/>
    <w:rsid w:val="00DB1161"/>
    <w:rsid w:val="00DC2035"/>
    <w:rsid w:val="00DD2F4E"/>
    <w:rsid w:val="00DD57C7"/>
    <w:rsid w:val="00DD7B20"/>
    <w:rsid w:val="00DD7B73"/>
    <w:rsid w:val="00DF36C3"/>
    <w:rsid w:val="00E051F5"/>
    <w:rsid w:val="00E53626"/>
    <w:rsid w:val="00E55FC9"/>
    <w:rsid w:val="00E61BEF"/>
    <w:rsid w:val="00E63D87"/>
    <w:rsid w:val="00E65988"/>
    <w:rsid w:val="00E732E2"/>
    <w:rsid w:val="00E93FFE"/>
    <w:rsid w:val="00EA4BA8"/>
    <w:rsid w:val="00EC519C"/>
    <w:rsid w:val="00ED27A1"/>
    <w:rsid w:val="00ED2F05"/>
    <w:rsid w:val="00F051C9"/>
    <w:rsid w:val="00F120F9"/>
    <w:rsid w:val="00F207DF"/>
    <w:rsid w:val="00F20D0D"/>
    <w:rsid w:val="00F30E12"/>
    <w:rsid w:val="00F317C4"/>
    <w:rsid w:val="00F40A9B"/>
    <w:rsid w:val="00F442CD"/>
    <w:rsid w:val="00F4595B"/>
    <w:rsid w:val="00F9360E"/>
    <w:rsid w:val="00F958B5"/>
    <w:rsid w:val="00FA7AF8"/>
    <w:rsid w:val="00FB0640"/>
    <w:rsid w:val="00FB2D87"/>
    <w:rsid w:val="00FC5AA3"/>
    <w:rsid w:val="00FD1E11"/>
    <w:rsid w:val="00FD239B"/>
    <w:rsid w:val="00FD3A6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AE86C0"/>
  <w15:docId w15:val="{5EF620BE-0983-4EC6-93BC-B213751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50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2DA"/>
    <w:pPr>
      <w:tabs>
        <w:tab w:val="center" w:pos="4680"/>
        <w:tab w:val="right" w:pos="9360"/>
      </w:tabs>
      <w:spacing w:after="160" w:line="259" w:lineRule="auto"/>
    </w:pPr>
    <w:rPr>
      <w:rFonts w:ascii="Calibri" w:eastAsia="DengXian" w:hAnsi="Calibri" w:cs="Times New Roman"/>
      <w:kern w:val="2"/>
      <w:lang w:val="el-GR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D142DA"/>
    <w:rPr>
      <w:rFonts w:ascii="Calibri" w:eastAsia="DengXian" w:hAnsi="Calibri" w:cs="Times New Roman"/>
      <w:kern w:val="2"/>
      <w:lang w:val="el-GR" w:eastAsia="zh-CN" w:bidi="ar-SA"/>
    </w:rPr>
  </w:style>
  <w:style w:type="paragraph" w:styleId="Revision">
    <w:name w:val="Revision"/>
    <w:hidden/>
    <w:uiPriority w:val="99"/>
    <w:semiHidden/>
    <w:rsid w:val="00D90B8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B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7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60"/>
    <w:rPr>
      <w:color w:val="605E5C"/>
      <w:shd w:val="clear" w:color="auto" w:fill="E1DFDD"/>
    </w:rPr>
  </w:style>
  <w:style w:type="paragraph" w:styleId="NormalWeb">
    <w:name w:val="Normal (Web)"/>
    <w:uiPriority w:val="99"/>
    <w:unhideWhenUsed/>
    <w:rsid w:val="00DD7B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l" w:eastAsia="el-GR" w:bidi="ar-SA"/>
    </w:rPr>
  </w:style>
  <w:style w:type="paragraph" w:styleId="Footer">
    <w:name w:val="footer"/>
    <w:basedOn w:val="Normal"/>
    <w:link w:val="FooterChar"/>
    <w:uiPriority w:val="99"/>
    <w:unhideWhenUsed/>
    <w:rsid w:val="00B07C4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F75B-D29D-4521-A1C1-43448673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dtsoukali</dc:creator>
  <cp:lastModifiedBy>Office</cp:lastModifiedBy>
  <cp:revision>2</cp:revision>
  <cp:lastPrinted>2026-03-05T15:39:00Z</cp:lastPrinted>
  <dcterms:created xsi:type="dcterms:W3CDTF">2026-03-13T15:18:00Z</dcterms:created>
  <dcterms:modified xsi:type="dcterms:W3CDTF">2026-03-13T15:18:00Z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2026-03-05T15:37:21Z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5063ddc6-680a-44d4-8145-212e470049f1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