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835D" w14:textId="1D178AC8" w:rsidR="00CA22EB" w:rsidRDefault="002A77E3" w:rsidP="206DAE6F">
      <w:pPr>
        <w:spacing w:after="0"/>
        <w:jc w:val="center"/>
        <w:rPr>
          <w:rFonts w:asciiTheme="minorHAnsi" w:hAnsiTheme="minorHAnsi" w:cstheme="minorBidi"/>
          <w:b/>
          <w:bCs/>
        </w:rPr>
      </w:pPr>
      <w:r w:rsidRPr="206DAE6F">
        <w:rPr>
          <w:rFonts w:asciiTheme="minorHAnsi" w:hAnsiTheme="minorHAnsi" w:cstheme="minorBidi"/>
          <w:b/>
          <w:bCs/>
        </w:rPr>
        <w:t xml:space="preserve"> </w:t>
      </w:r>
    </w:p>
    <w:p w14:paraId="1FAF9A2F" w14:textId="5167B1B6" w:rsidR="003076E8" w:rsidRPr="003076E8" w:rsidRDefault="002F3728" w:rsidP="00FE1279">
      <w:pPr>
        <w:spacing w:after="0"/>
        <w:jc w:val="center"/>
        <w:rPr>
          <w:rFonts w:asciiTheme="minorHAnsi" w:hAnsiTheme="minorHAnsi" w:cstheme="minorHAnsi"/>
          <w:b/>
        </w:rPr>
      </w:pPr>
      <w:r w:rsidRPr="005C299A">
        <w:rPr>
          <w:rFonts w:asciiTheme="minorHAnsi" w:hAnsiTheme="minorHAnsi" w:cstheme="minorHAnsi"/>
          <w:b/>
        </w:rPr>
        <w:t xml:space="preserve">REQUEST </w:t>
      </w:r>
      <w:r w:rsidR="00A05132" w:rsidRPr="005C299A">
        <w:rPr>
          <w:rFonts w:asciiTheme="minorHAnsi" w:hAnsiTheme="minorHAnsi" w:cstheme="minorHAnsi"/>
          <w:b/>
        </w:rPr>
        <w:t xml:space="preserve">FOR </w:t>
      </w:r>
      <w:r w:rsidRPr="005C299A">
        <w:rPr>
          <w:rFonts w:asciiTheme="minorHAnsi" w:hAnsiTheme="minorHAnsi" w:cstheme="minorHAnsi"/>
          <w:b/>
        </w:rPr>
        <w:t>PROPOSAL</w:t>
      </w:r>
      <w:r w:rsidR="00DC1FCC" w:rsidRPr="005C299A">
        <w:rPr>
          <w:rFonts w:asciiTheme="minorHAnsi" w:hAnsiTheme="minorHAnsi" w:cstheme="minorHAnsi"/>
          <w:b/>
        </w:rPr>
        <w:t>S</w:t>
      </w:r>
      <w:r w:rsidRPr="005C299A">
        <w:rPr>
          <w:rFonts w:asciiTheme="minorHAnsi" w:hAnsiTheme="minorHAnsi" w:cstheme="minorHAnsi"/>
          <w:b/>
        </w:rPr>
        <w:t xml:space="preserve"> </w:t>
      </w:r>
    </w:p>
    <w:p w14:paraId="2EBAD0FF" w14:textId="18D4CB61" w:rsidR="003076E8" w:rsidRPr="003076E8" w:rsidRDefault="003076E8" w:rsidP="2A0CF664">
      <w:pPr>
        <w:spacing w:after="0"/>
        <w:jc w:val="center"/>
        <w:rPr>
          <w:rFonts w:asciiTheme="minorHAnsi" w:hAnsiTheme="minorHAnsi" w:cstheme="minorBidi"/>
          <w:b/>
          <w:bCs/>
        </w:rPr>
      </w:pPr>
      <w:r w:rsidRPr="2A0CF664">
        <w:rPr>
          <w:rFonts w:asciiTheme="minorHAnsi" w:hAnsiTheme="minorHAnsi" w:cstheme="minorBidi"/>
          <w:b/>
          <w:bCs/>
        </w:rPr>
        <w:t xml:space="preserve">FOR A FINANCIAL ADVISER TO THE </w:t>
      </w:r>
      <w:r w:rsidR="3E203686" w:rsidRPr="2A0CF664">
        <w:rPr>
          <w:rFonts w:asciiTheme="minorHAnsi" w:hAnsiTheme="minorHAnsi" w:cstheme="minorBidi"/>
          <w:b/>
          <w:bCs/>
        </w:rPr>
        <w:t xml:space="preserve">HELLENIC </w:t>
      </w:r>
      <w:r w:rsidRPr="2A0CF664">
        <w:rPr>
          <w:rFonts w:asciiTheme="minorHAnsi" w:hAnsiTheme="minorHAnsi" w:cstheme="minorBidi"/>
          <w:b/>
          <w:bCs/>
        </w:rPr>
        <w:t>GROWTH</w:t>
      </w:r>
      <w:r w:rsidR="413D4C76" w:rsidRPr="2A0CF664">
        <w:rPr>
          <w:rFonts w:asciiTheme="minorHAnsi" w:hAnsiTheme="minorHAnsi" w:cstheme="minorBidi"/>
          <w:b/>
          <w:bCs/>
        </w:rPr>
        <w:t xml:space="preserve"> </w:t>
      </w:r>
      <w:r w:rsidRPr="2A0CF664">
        <w:rPr>
          <w:rFonts w:asciiTheme="minorHAnsi" w:hAnsiTheme="minorHAnsi" w:cstheme="minorBidi"/>
          <w:b/>
          <w:bCs/>
        </w:rPr>
        <w:t xml:space="preserve">FUND </w:t>
      </w:r>
    </w:p>
    <w:p w14:paraId="39260E2F" w14:textId="099507F4" w:rsidR="003076E8" w:rsidRPr="00011CDB" w:rsidRDefault="003076E8" w:rsidP="00011CDB">
      <w:pPr>
        <w:spacing w:after="0"/>
        <w:jc w:val="center"/>
        <w:rPr>
          <w:rFonts w:asciiTheme="minorHAnsi" w:hAnsiTheme="minorHAnsi" w:cstheme="minorHAnsi"/>
          <w:b/>
        </w:rPr>
      </w:pPr>
      <w:r w:rsidRPr="003076E8">
        <w:rPr>
          <w:rFonts w:asciiTheme="minorHAnsi" w:hAnsiTheme="minorHAnsi" w:cstheme="minorHAnsi"/>
          <w:b/>
        </w:rPr>
        <w:t xml:space="preserve">IN RELATION TO </w:t>
      </w:r>
      <w:r w:rsidR="00011CDB" w:rsidRPr="00011CDB">
        <w:rPr>
          <w:rFonts w:asciiTheme="minorHAnsi" w:hAnsiTheme="minorHAnsi" w:cstheme="minorHAnsi"/>
          <w:b/>
        </w:rPr>
        <w:t>THE SUB-CONCESSION OF THE RIGHT TO DEVELOP, OPERATE, MANAGE, MAINTAIN AND EXPLOIT THE PATRAS TOURIST PORT</w:t>
      </w:r>
    </w:p>
    <w:p w14:paraId="52BE3527" w14:textId="77777777" w:rsidR="003076E8" w:rsidRDefault="003076E8" w:rsidP="00FE1279">
      <w:pPr>
        <w:spacing w:after="120"/>
        <w:ind w:left="5040" w:firstLine="720"/>
        <w:jc w:val="right"/>
        <w:rPr>
          <w:rFonts w:asciiTheme="minorHAnsi" w:hAnsiTheme="minorHAnsi" w:cstheme="minorHAnsi"/>
          <w:i/>
          <w:iCs/>
        </w:rPr>
      </w:pPr>
    </w:p>
    <w:p w14:paraId="249C6208" w14:textId="622924B5" w:rsidR="00A9791B" w:rsidRPr="005C299A" w:rsidRDefault="00A9791B" w:rsidP="35BCAE60">
      <w:pPr>
        <w:spacing w:after="120"/>
        <w:ind w:left="5040" w:firstLine="720"/>
        <w:jc w:val="right"/>
        <w:rPr>
          <w:rFonts w:asciiTheme="minorHAnsi" w:hAnsiTheme="minorHAnsi" w:cstheme="minorBidi"/>
        </w:rPr>
      </w:pPr>
      <w:r w:rsidRPr="35BCAE60">
        <w:rPr>
          <w:rFonts w:asciiTheme="minorHAnsi" w:hAnsiTheme="minorHAnsi" w:cstheme="minorBidi"/>
          <w:i/>
          <w:iCs/>
        </w:rPr>
        <w:t>Athens</w:t>
      </w:r>
      <w:r w:rsidRPr="35BCAE60">
        <w:rPr>
          <w:rFonts w:asciiTheme="minorHAnsi" w:hAnsiTheme="minorHAnsi" w:cstheme="minorBidi"/>
        </w:rPr>
        <w:t xml:space="preserve">, </w:t>
      </w:r>
      <w:r w:rsidR="16D43863" w:rsidRPr="35BCAE60">
        <w:rPr>
          <w:rFonts w:asciiTheme="minorHAnsi" w:hAnsiTheme="minorHAnsi" w:cstheme="minorBidi"/>
        </w:rPr>
        <w:t>1</w:t>
      </w:r>
      <w:r w:rsidR="01E9D6CD" w:rsidRPr="35BCAE60">
        <w:rPr>
          <w:rFonts w:asciiTheme="minorHAnsi" w:hAnsiTheme="minorHAnsi" w:cstheme="minorBidi"/>
        </w:rPr>
        <w:t>7</w:t>
      </w:r>
      <w:r w:rsidR="3FB06F47" w:rsidRPr="35BCAE60">
        <w:rPr>
          <w:rFonts w:asciiTheme="minorHAnsi" w:hAnsiTheme="minorHAnsi" w:cstheme="minorBidi"/>
        </w:rPr>
        <w:t xml:space="preserve"> </w:t>
      </w:r>
      <w:r w:rsidR="3FB06F47" w:rsidRPr="35BCAE60">
        <w:rPr>
          <w:rFonts w:asciiTheme="minorHAnsi" w:hAnsiTheme="minorHAnsi" w:cstheme="minorBidi"/>
          <w:lang w:val="el-GR"/>
        </w:rPr>
        <w:t>Ju</w:t>
      </w:r>
      <w:r w:rsidR="00131FD9" w:rsidRPr="35BCAE60">
        <w:rPr>
          <w:rFonts w:asciiTheme="minorHAnsi" w:hAnsiTheme="minorHAnsi" w:cstheme="minorBidi"/>
        </w:rPr>
        <w:t>ly</w:t>
      </w:r>
      <w:r w:rsidR="3FB06F47" w:rsidRPr="35BCAE60">
        <w:rPr>
          <w:rFonts w:asciiTheme="minorHAnsi" w:hAnsiTheme="minorHAnsi" w:cstheme="minorBidi"/>
          <w:lang w:val="el-GR"/>
        </w:rPr>
        <w:t xml:space="preserve"> </w:t>
      </w:r>
      <w:r w:rsidR="009637E9" w:rsidRPr="35BCAE60">
        <w:rPr>
          <w:rFonts w:asciiTheme="minorHAnsi" w:hAnsiTheme="minorHAnsi" w:cstheme="minorBidi"/>
        </w:rPr>
        <w:t>202</w:t>
      </w:r>
      <w:r w:rsidR="00704503" w:rsidRPr="35BCAE60">
        <w:rPr>
          <w:rFonts w:asciiTheme="minorHAnsi" w:hAnsiTheme="minorHAnsi" w:cstheme="minorBidi"/>
        </w:rPr>
        <w:t>6</w:t>
      </w:r>
    </w:p>
    <w:p w14:paraId="54295656" w14:textId="3763DA71" w:rsidR="00A9791B" w:rsidRPr="00393EFB" w:rsidRDefault="00A9791B" w:rsidP="00FE1279">
      <w:pPr>
        <w:pStyle w:val="Default"/>
        <w:numPr>
          <w:ilvl w:val="0"/>
          <w:numId w:val="5"/>
        </w:numPr>
        <w:spacing w:after="120" w:line="276" w:lineRule="auto"/>
        <w:ind w:left="0" w:hanging="547"/>
        <w:jc w:val="both"/>
        <w:rPr>
          <w:rFonts w:asciiTheme="minorHAnsi" w:hAnsiTheme="minorHAnsi" w:cstheme="minorHAnsi"/>
          <w:b/>
          <w:bCs/>
          <w:sz w:val="22"/>
          <w:szCs w:val="22"/>
        </w:rPr>
      </w:pPr>
      <w:r w:rsidRPr="005C299A">
        <w:rPr>
          <w:rFonts w:asciiTheme="minorHAnsi" w:hAnsiTheme="minorHAnsi" w:cstheme="minorHAnsi"/>
          <w:b/>
          <w:bCs/>
          <w:sz w:val="22"/>
          <w:szCs w:val="22"/>
        </w:rPr>
        <w:t>INTRODUCTION</w:t>
      </w:r>
    </w:p>
    <w:p w14:paraId="6AD46AAF" w14:textId="3D8F8466" w:rsidR="00011CDB" w:rsidRPr="00393EFB" w:rsidRDefault="00011CDB" w:rsidP="2A0CF664">
      <w:pPr>
        <w:pStyle w:val="ListParagraph"/>
        <w:numPr>
          <w:ilvl w:val="1"/>
          <w:numId w:val="5"/>
        </w:numPr>
        <w:spacing w:after="120"/>
        <w:ind w:left="0" w:hanging="547"/>
        <w:contextualSpacing w:val="0"/>
        <w:jc w:val="both"/>
        <w:rPr>
          <w:rFonts w:asciiTheme="minorHAnsi" w:hAnsiTheme="minorHAnsi" w:cstheme="minorBidi"/>
          <w:b/>
          <w:bCs/>
        </w:rPr>
      </w:pPr>
      <w:r>
        <w:t>The Hellenic Corporation of Assets &amp; Participations S.A. (“</w:t>
      </w:r>
      <w:r w:rsidRPr="2A0CF664">
        <w:rPr>
          <w:b/>
          <w:bCs/>
        </w:rPr>
        <w:t>HCAP</w:t>
      </w:r>
      <w:r>
        <w:t>” or the “</w:t>
      </w:r>
      <w:r w:rsidR="7E74527C" w:rsidRPr="2A0CF664">
        <w:rPr>
          <w:b/>
          <w:bCs/>
        </w:rPr>
        <w:t>Hellenic</w:t>
      </w:r>
      <w:r w:rsidR="7E74527C">
        <w:t xml:space="preserve"> </w:t>
      </w:r>
      <w:r w:rsidRPr="2A0CF664">
        <w:rPr>
          <w:b/>
          <w:bCs/>
        </w:rPr>
        <w:t>Growth</w:t>
      </w:r>
      <w:r w:rsidR="6A9EE561" w:rsidRPr="2A0CF664">
        <w:rPr>
          <w:b/>
          <w:bCs/>
        </w:rPr>
        <w:t xml:space="preserve"> </w:t>
      </w:r>
      <w:r w:rsidR="3BBED6F1" w:rsidRPr="2A0CF664">
        <w:rPr>
          <w:b/>
          <w:bCs/>
        </w:rPr>
        <w:t>F</w:t>
      </w:r>
      <w:r w:rsidRPr="2A0CF664">
        <w:rPr>
          <w:b/>
          <w:bCs/>
        </w:rPr>
        <w:t>und</w:t>
      </w:r>
      <w:r>
        <w:t xml:space="preserve">”) was established by and is operating under the provisions of articles 184 seq. of Law 4389/2016, as in force. The </w:t>
      </w:r>
      <w:r w:rsidR="5E2D1BAC">
        <w:t xml:space="preserve">Hellenic </w:t>
      </w:r>
      <w:r>
        <w:t>Growth</w:t>
      </w:r>
      <w:r w:rsidR="09D3041A">
        <w:t xml:space="preserve"> </w:t>
      </w:r>
      <w:r w:rsidR="510C68F1">
        <w:t>F</w:t>
      </w:r>
      <w:r>
        <w:t xml:space="preserve">und operates in the public interest in accordance with the rules of private industry. In particular, the </w:t>
      </w:r>
      <w:r w:rsidR="0FD5E430">
        <w:t>Hellenic Growth Fund</w:t>
      </w:r>
      <w:r>
        <w:t xml:space="preserve"> </w:t>
      </w:r>
      <w:proofErr w:type="spellStart"/>
      <w:r>
        <w:t>manages</w:t>
      </w:r>
      <w:proofErr w:type="spellEnd"/>
      <w:r>
        <w:t xml:space="preserve"> and uses its assets in order to: (a) contribute resources for the implementation of the investment policy of Greece and to make investments which contribute to strengthening the development of the Greek economy and (b) contribute to reducing the financial obligations of the Hellenic Republic, in accordance with Law 4336/2015. </w:t>
      </w:r>
    </w:p>
    <w:p w14:paraId="720D9D6E" w14:textId="3B2387CC" w:rsidR="00011CDB" w:rsidRDefault="00011CDB" w:rsidP="00011CDB">
      <w:pPr>
        <w:pStyle w:val="ListParagraph"/>
        <w:numPr>
          <w:ilvl w:val="1"/>
          <w:numId w:val="5"/>
        </w:numPr>
        <w:spacing w:after="120"/>
        <w:ind w:left="0" w:hanging="547"/>
        <w:contextualSpacing w:val="0"/>
        <w:jc w:val="both"/>
      </w:pPr>
      <w:r>
        <w:t xml:space="preserve">By virtue of articles 188A and 188B of Law 4389/2016, as added by article 5 of Law 5131/2024, and pursuant to the Merger Agreement dated 23.12.2024 (GG B’ 7093/24.12.2024) as registered in the General Commercial Registry (G.E.M.I.) on 31.12.2024 (Registration No. 5215680), the </w:t>
      </w:r>
      <w:r w:rsidR="56FCA140">
        <w:t>Hellenic Growth Fund</w:t>
      </w:r>
      <w:r>
        <w:t xml:space="preserve"> merged through absorption with the company under the corporate name “Hellenic Republic Asset Development Fund S.A.” (“</w:t>
      </w:r>
      <w:r w:rsidRPr="2A0CF664">
        <w:rPr>
          <w:b/>
          <w:bCs/>
        </w:rPr>
        <w:t>HRADF</w:t>
      </w:r>
      <w:r>
        <w:t xml:space="preserve">”) which was established under Law 3986/2011. Following the aforementioned merger, the </w:t>
      </w:r>
      <w:r w:rsidR="32EAD797">
        <w:t>Hellenic Growth Fund</w:t>
      </w:r>
      <w:r>
        <w:t xml:space="preserve"> substituted HRADF as its universal successor, in all the property, rights, obligations, responsibilities, competences and in all legal relations of the absorbed HRADF. </w:t>
      </w:r>
    </w:p>
    <w:p w14:paraId="0F5D677F" w14:textId="77777777" w:rsidR="00011CDB" w:rsidRDefault="00011CDB" w:rsidP="00011CDB">
      <w:pPr>
        <w:pStyle w:val="ListParagraph"/>
        <w:numPr>
          <w:ilvl w:val="1"/>
          <w:numId w:val="5"/>
        </w:numPr>
        <w:spacing w:after="120"/>
        <w:ind w:left="0" w:hanging="547"/>
        <w:contextualSpacing w:val="0"/>
        <w:jc w:val="both"/>
      </w:pPr>
      <w:r>
        <w:t xml:space="preserve">Pursuant to article 188B paragraph 2 of Law 4389/2016, the fulfilment of the purpose of the absorbed HRADF is subject to the conditions and restrictions of the legislation governing its operation. </w:t>
      </w:r>
    </w:p>
    <w:p w14:paraId="0D582139" w14:textId="57FA968E" w:rsidR="00011CDB" w:rsidRDefault="00011CDB" w:rsidP="2A0CF664">
      <w:pPr>
        <w:pStyle w:val="ListParagraph"/>
        <w:numPr>
          <w:ilvl w:val="1"/>
          <w:numId w:val="5"/>
        </w:numPr>
        <w:spacing w:after="120"/>
        <w:ind w:left="0" w:hanging="540"/>
        <w:contextualSpacing w:val="0"/>
        <w:jc w:val="both"/>
        <w:rPr>
          <w:rFonts w:asciiTheme="minorHAnsi" w:hAnsiTheme="minorHAnsi" w:cstheme="minorBidi"/>
        </w:rPr>
      </w:pPr>
      <w:r w:rsidRPr="2A0CF664">
        <w:rPr>
          <w:rFonts w:asciiTheme="minorHAnsi" w:hAnsiTheme="minorHAnsi" w:cstheme="minorBidi"/>
        </w:rPr>
        <w:t xml:space="preserve">By virtue of decision No. 222/5.11.2012 (GG B΄ 2996/12.11.2012) of the Inter-ministerial Committee for Asset Restructuring and </w:t>
      </w:r>
      <w:proofErr w:type="spellStart"/>
      <w:r w:rsidRPr="2A0CF664">
        <w:rPr>
          <w:rFonts w:asciiTheme="minorHAnsi" w:hAnsiTheme="minorHAnsi" w:cstheme="minorBidi"/>
        </w:rPr>
        <w:t>Privatisations</w:t>
      </w:r>
      <w:proofErr w:type="spellEnd"/>
      <w:r w:rsidRPr="2A0CF664">
        <w:rPr>
          <w:rFonts w:asciiTheme="minorHAnsi" w:hAnsiTheme="minorHAnsi" w:cstheme="minorBidi"/>
        </w:rPr>
        <w:t xml:space="preserve"> (the </w:t>
      </w:r>
      <w:r w:rsidRPr="2A0CF664">
        <w:rPr>
          <w:rFonts w:asciiTheme="minorHAnsi" w:hAnsiTheme="minorHAnsi" w:cstheme="minorBidi"/>
          <w:b/>
          <w:bCs/>
        </w:rPr>
        <w:t>“ICARP”</w:t>
      </w:r>
      <w:r w:rsidRPr="2A0CF664">
        <w:rPr>
          <w:rFonts w:asciiTheme="minorHAnsi" w:hAnsiTheme="minorHAnsi" w:cstheme="minorBidi"/>
        </w:rPr>
        <w:t>) the Hellenic Republic transferred to the absorbed HRADF, free of consideration, shares corresponding to 100% of the share capital of the société anonyme under the corporate name “Patras Port Authority S.A.” (“</w:t>
      </w:r>
      <w:proofErr w:type="spellStart"/>
      <w:r w:rsidRPr="2A0CF664">
        <w:rPr>
          <w:rFonts w:asciiTheme="minorHAnsi" w:hAnsiTheme="minorHAnsi" w:cstheme="minorBidi"/>
          <w:b/>
          <w:bCs/>
        </w:rPr>
        <w:t>PaPA</w:t>
      </w:r>
      <w:proofErr w:type="spellEnd"/>
      <w:r w:rsidRPr="2A0CF664">
        <w:rPr>
          <w:rFonts w:asciiTheme="minorHAnsi" w:hAnsiTheme="minorHAnsi" w:cstheme="minorBidi"/>
          <w:b/>
          <w:bCs/>
        </w:rPr>
        <w:t xml:space="preserve"> S.A.</w:t>
      </w:r>
      <w:r w:rsidRPr="2A0CF664">
        <w:rPr>
          <w:rFonts w:asciiTheme="minorHAnsi" w:hAnsiTheme="minorHAnsi" w:cstheme="minorBidi"/>
        </w:rPr>
        <w:t>” or the “</w:t>
      </w:r>
      <w:r w:rsidRPr="2A0CF664">
        <w:rPr>
          <w:rFonts w:asciiTheme="minorHAnsi" w:hAnsiTheme="minorHAnsi" w:cstheme="minorBidi"/>
          <w:b/>
          <w:bCs/>
        </w:rPr>
        <w:t>Company</w:t>
      </w:r>
      <w:r w:rsidRPr="2A0CF664">
        <w:rPr>
          <w:rFonts w:asciiTheme="minorHAnsi" w:hAnsiTheme="minorHAnsi" w:cstheme="minorBidi"/>
        </w:rPr>
        <w:t>”). The Company manages and operates the port of Patras in Achaia (the “</w:t>
      </w:r>
      <w:r w:rsidRPr="2A0CF664">
        <w:rPr>
          <w:rFonts w:asciiTheme="minorHAnsi" w:hAnsiTheme="minorHAnsi" w:cstheme="minorBidi"/>
          <w:b/>
          <w:bCs/>
        </w:rPr>
        <w:t>Patras Port</w:t>
      </w:r>
      <w:r w:rsidRPr="2A0CF664">
        <w:rPr>
          <w:rFonts w:asciiTheme="minorHAnsi" w:hAnsiTheme="minorHAnsi" w:cstheme="minorBidi"/>
        </w:rPr>
        <w:t>”) by virtue of the Concession Agreement, dated 12.12.2002, which was concluded with the Hellenic Republic (the “</w:t>
      </w:r>
      <w:r w:rsidRPr="2A0CF664">
        <w:rPr>
          <w:rFonts w:asciiTheme="minorHAnsi" w:hAnsiTheme="minorHAnsi" w:cstheme="minorBidi"/>
          <w:b/>
          <w:bCs/>
        </w:rPr>
        <w:t>HR</w:t>
      </w:r>
      <w:r w:rsidRPr="2A0CF664">
        <w:rPr>
          <w:rFonts w:asciiTheme="minorHAnsi" w:hAnsiTheme="minorHAnsi" w:cstheme="minorBidi"/>
        </w:rPr>
        <w:t>”) pursuant to the twenty-fourth article of Law 2932/2001 (GG A ́ 145/27.07.2001) and was ratified by article 1 of Law 4597/2019 (GG A' 35/28.02.2019) (the "</w:t>
      </w:r>
      <w:r w:rsidRPr="2A0CF664">
        <w:rPr>
          <w:rFonts w:asciiTheme="minorHAnsi" w:hAnsiTheme="minorHAnsi" w:cstheme="minorBidi"/>
          <w:b/>
          <w:bCs/>
        </w:rPr>
        <w:t>Patras Port Master Concession Agreement</w:t>
      </w:r>
      <w:r w:rsidRPr="2A0CF664">
        <w:rPr>
          <w:rFonts w:asciiTheme="minorHAnsi" w:hAnsiTheme="minorHAnsi" w:cstheme="minorBidi"/>
        </w:rPr>
        <w:t>").The duration of the Patras Port Master Concession Agreement is sixty (60) years and expires on December 12</w:t>
      </w:r>
      <w:r w:rsidRPr="2A0CF664">
        <w:rPr>
          <w:rFonts w:asciiTheme="minorHAnsi" w:hAnsiTheme="minorHAnsi" w:cstheme="minorBidi"/>
          <w:vertAlign w:val="superscript"/>
        </w:rPr>
        <w:t>th</w:t>
      </w:r>
      <w:r w:rsidRPr="2A0CF664">
        <w:rPr>
          <w:rFonts w:asciiTheme="minorHAnsi" w:hAnsiTheme="minorHAnsi" w:cstheme="minorBidi"/>
        </w:rPr>
        <w:t xml:space="preserve">, 2062 according to the provisions of Article 1 of Law 4597/2019, as amended by Article 12 of Law 4664/2020 (GG A' 32/14.02.2020). </w:t>
      </w:r>
    </w:p>
    <w:p w14:paraId="08FF3006" w14:textId="42E924EF" w:rsidR="00011CDB" w:rsidRPr="004A1449" w:rsidRDefault="00011CDB" w:rsidP="7C3460B2">
      <w:pPr>
        <w:pStyle w:val="ListParagraph"/>
        <w:numPr>
          <w:ilvl w:val="1"/>
          <w:numId w:val="5"/>
        </w:numPr>
        <w:spacing w:after="120"/>
        <w:ind w:left="0" w:hanging="540"/>
        <w:contextualSpacing w:val="0"/>
        <w:jc w:val="both"/>
        <w:rPr>
          <w:rFonts w:asciiTheme="minorHAnsi" w:hAnsiTheme="minorHAnsi" w:cstheme="minorBidi"/>
        </w:rPr>
      </w:pPr>
      <w:r w:rsidRPr="2A0CF664">
        <w:rPr>
          <w:rFonts w:asciiTheme="minorHAnsi" w:hAnsiTheme="minorHAnsi" w:cstheme="minorBidi"/>
        </w:rPr>
        <w:lastRenderedPageBreak/>
        <w:t xml:space="preserve">By virtue of Article 2 para 2 of Law 4597/2019 (GG A ́ 35 / 28.02.2019), as amended by article 13 of Law 4664/2020 (GG A ́ 32 / 14.02.2020) the </w:t>
      </w:r>
      <w:r w:rsidR="38E187C1">
        <w:t xml:space="preserve">Hellenic Growth Fund </w:t>
      </w:r>
      <w:r w:rsidRPr="2A0CF664">
        <w:rPr>
          <w:rFonts w:asciiTheme="minorHAnsi" w:hAnsiTheme="minorHAnsi" w:cstheme="minorBidi"/>
        </w:rPr>
        <w:t xml:space="preserve">(as universal successor of HRADF) is granted the right to sub-concede to third parties, through one or more, simultaneous or consecutive, sub-concession agreements, specific business units and/or port operations and services of port and other facilities, inter alia, in the area of competence of </w:t>
      </w:r>
      <w:proofErr w:type="spellStart"/>
      <w:r w:rsidRPr="2A0CF664">
        <w:rPr>
          <w:rFonts w:asciiTheme="minorHAnsi" w:hAnsiTheme="minorHAnsi" w:cstheme="minorBidi"/>
        </w:rPr>
        <w:t>PaPA</w:t>
      </w:r>
      <w:proofErr w:type="spellEnd"/>
      <w:r w:rsidRPr="2A0CF664">
        <w:rPr>
          <w:rFonts w:asciiTheme="minorHAnsi" w:hAnsiTheme="minorHAnsi" w:cstheme="minorBidi"/>
        </w:rPr>
        <w:t xml:space="preserve"> S.A. According to Article 2 para 5 of Law 4597/2019, the duration of the sub-concession to third parties is subject to the duration of the Patras Port Master Concession Agreement. </w:t>
      </w:r>
    </w:p>
    <w:p w14:paraId="40E1FF04" w14:textId="6DA2E8E9" w:rsidR="00011CDB" w:rsidRPr="004A1449" w:rsidRDefault="00011CDB" w:rsidP="2A0CF664">
      <w:pPr>
        <w:pStyle w:val="ListParagraph"/>
        <w:numPr>
          <w:ilvl w:val="1"/>
          <w:numId w:val="5"/>
        </w:numPr>
        <w:spacing w:after="120"/>
        <w:ind w:left="0" w:hanging="547"/>
        <w:contextualSpacing w:val="0"/>
        <w:jc w:val="both"/>
        <w:rPr>
          <w:rFonts w:asciiTheme="minorHAnsi" w:hAnsiTheme="minorHAnsi" w:cstheme="minorBidi"/>
        </w:rPr>
      </w:pPr>
      <w:r w:rsidRPr="2A0CF664">
        <w:rPr>
          <w:rFonts w:asciiTheme="minorHAnsi" w:hAnsiTheme="minorHAnsi" w:cstheme="minorBidi"/>
        </w:rPr>
        <w:t xml:space="preserve">Within this context, the </w:t>
      </w:r>
      <w:r w:rsidR="444114CA">
        <w:t xml:space="preserve">Hellenic Growth Fund </w:t>
      </w:r>
      <w:r w:rsidRPr="2A0CF664">
        <w:rPr>
          <w:rFonts w:asciiTheme="minorHAnsi" w:hAnsiTheme="minorHAnsi" w:cstheme="minorBidi"/>
        </w:rPr>
        <w:t xml:space="preserve">intends to develop the infrastructure of the Patras Port to the benefit of the port industry and the local economy and communities through the granting of a sub-concession of the </w:t>
      </w:r>
      <w:r w:rsidR="66514EBD" w:rsidRPr="2A0CF664">
        <w:rPr>
          <w:rFonts w:asciiTheme="minorHAnsi" w:hAnsiTheme="minorHAnsi" w:cstheme="minorBidi"/>
        </w:rPr>
        <w:t>T</w:t>
      </w:r>
      <w:r w:rsidRPr="2A0CF664">
        <w:rPr>
          <w:rFonts w:asciiTheme="minorHAnsi" w:hAnsiTheme="minorHAnsi" w:cstheme="minorBidi"/>
        </w:rPr>
        <w:t xml:space="preserve">ourist </w:t>
      </w:r>
      <w:r w:rsidR="2A2D5207" w:rsidRPr="2A0CF664">
        <w:rPr>
          <w:rFonts w:asciiTheme="minorHAnsi" w:hAnsiTheme="minorHAnsi" w:cstheme="minorBidi"/>
        </w:rPr>
        <w:t>P</w:t>
      </w:r>
      <w:r w:rsidRPr="2A0CF664">
        <w:rPr>
          <w:rFonts w:asciiTheme="minorHAnsi" w:hAnsiTheme="minorHAnsi" w:cstheme="minorBidi"/>
        </w:rPr>
        <w:t xml:space="preserve">ort </w:t>
      </w:r>
      <w:r w:rsidR="6711427F" w:rsidRPr="2A0CF664">
        <w:rPr>
          <w:rFonts w:asciiTheme="minorHAnsi" w:hAnsiTheme="minorHAnsi" w:cstheme="minorBidi"/>
        </w:rPr>
        <w:t xml:space="preserve">(marina) </w:t>
      </w:r>
      <w:r w:rsidRPr="2A0CF664">
        <w:rPr>
          <w:rFonts w:asciiTheme="minorHAnsi" w:hAnsiTheme="minorHAnsi" w:cstheme="minorBidi"/>
        </w:rPr>
        <w:t>activities, following the conduct of an open international tender process, in two phases (the “</w:t>
      </w:r>
      <w:r w:rsidRPr="2A0CF664">
        <w:rPr>
          <w:rFonts w:asciiTheme="minorHAnsi" w:hAnsiTheme="minorHAnsi" w:cstheme="minorBidi"/>
          <w:b/>
          <w:bCs/>
        </w:rPr>
        <w:t>Project</w:t>
      </w:r>
      <w:r w:rsidRPr="2A0CF664">
        <w:rPr>
          <w:rFonts w:asciiTheme="minorHAnsi" w:hAnsiTheme="minorHAnsi" w:cstheme="minorBidi"/>
        </w:rPr>
        <w:t>” or the “</w:t>
      </w:r>
      <w:r w:rsidRPr="2A0CF664">
        <w:rPr>
          <w:rFonts w:asciiTheme="minorHAnsi" w:hAnsiTheme="minorHAnsi" w:cstheme="minorBidi"/>
          <w:b/>
          <w:bCs/>
        </w:rPr>
        <w:t>Transaction</w:t>
      </w:r>
      <w:r w:rsidRPr="2A0CF664">
        <w:rPr>
          <w:rFonts w:asciiTheme="minorHAnsi" w:hAnsiTheme="minorHAnsi" w:cstheme="minorBidi"/>
        </w:rPr>
        <w:t xml:space="preserve">”). </w:t>
      </w:r>
    </w:p>
    <w:p w14:paraId="0C3876A1" w14:textId="79132037" w:rsidR="00011CDB" w:rsidRPr="00011CDB" w:rsidRDefault="4E9EED3F" w:rsidP="188D4011">
      <w:pPr>
        <w:pStyle w:val="ListParagraph"/>
        <w:numPr>
          <w:ilvl w:val="1"/>
          <w:numId w:val="5"/>
        </w:numPr>
        <w:spacing w:after="240"/>
        <w:ind w:left="0" w:hanging="547"/>
        <w:contextualSpacing w:val="0"/>
        <w:jc w:val="both"/>
        <w:rPr>
          <w:rFonts w:asciiTheme="minorHAnsi" w:hAnsiTheme="minorHAnsi" w:cstheme="minorBidi"/>
        </w:rPr>
      </w:pPr>
      <w:r w:rsidRPr="10A1F1D5">
        <w:rPr>
          <w:rFonts w:asciiTheme="minorHAnsi" w:hAnsiTheme="minorHAnsi" w:cstheme="minorBidi"/>
        </w:rPr>
        <w:t xml:space="preserve">Within this framework, the </w:t>
      </w:r>
      <w:r w:rsidR="754D4313">
        <w:t xml:space="preserve">Hellenic Growth Fund </w:t>
      </w:r>
      <w:r w:rsidRPr="10A1F1D5">
        <w:rPr>
          <w:rFonts w:asciiTheme="minorHAnsi" w:hAnsiTheme="minorHAnsi" w:cstheme="minorBidi"/>
        </w:rPr>
        <w:t>is seeking to appoint a specialized in international projects and highly experienced financial advisory firm to act as a financial adviser (the “</w:t>
      </w:r>
      <w:r w:rsidRPr="10A1F1D5">
        <w:rPr>
          <w:rFonts w:asciiTheme="minorHAnsi" w:hAnsiTheme="minorHAnsi" w:cstheme="minorBidi"/>
          <w:b/>
          <w:bCs/>
        </w:rPr>
        <w:t>Financial Adviser</w:t>
      </w:r>
      <w:r w:rsidRPr="10A1F1D5">
        <w:rPr>
          <w:rFonts w:asciiTheme="minorHAnsi" w:hAnsiTheme="minorHAnsi" w:cstheme="minorBidi"/>
        </w:rPr>
        <w:t xml:space="preserve">”) to offer its services and the necessary assistance for the appropriate preparation and implementation of the Project and the Transaction. The Financial Adviser is expected to have extensive relevant experience in similar transactions, as well as a full understanding of the operational, commercial, financial and transactional dynamics and drivers of </w:t>
      </w:r>
      <w:r w:rsidR="1CC82E8C" w:rsidRPr="10A1F1D5">
        <w:rPr>
          <w:rFonts w:asciiTheme="minorHAnsi" w:hAnsiTheme="minorHAnsi" w:cstheme="minorBidi"/>
        </w:rPr>
        <w:t>tourist ports (marina)</w:t>
      </w:r>
      <w:r w:rsidRPr="10A1F1D5">
        <w:rPr>
          <w:rFonts w:asciiTheme="minorHAnsi" w:hAnsiTheme="minorHAnsi" w:cstheme="minorBidi"/>
        </w:rPr>
        <w:t xml:space="preserve"> facilities and operations globally. In this context, interested parties (the “</w:t>
      </w:r>
      <w:r w:rsidRPr="10A1F1D5">
        <w:rPr>
          <w:rFonts w:asciiTheme="minorHAnsi" w:hAnsiTheme="minorHAnsi" w:cstheme="minorBidi"/>
          <w:b/>
          <w:bCs/>
        </w:rPr>
        <w:t>Interested Parties</w:t>
      </w:r>
      <w:r w:rsidRPr="10A1F1D5">
        <w:rPr>
          <w:rFonts w:asciiTheme="minorHAnsi" w:hAnsiTheme="minorHAnsi" w:cstheme="minorBidi"/>
        </w:rPr>
        <w:t>”) are invited to submit a proposal (the “</w:t>
      </w:r>
      <w:r w:rsidRPr="10A1F1D5">
        <w:rPr>
          <w:rFonts w:asciiTheme="minorHAnsi" w:hAnsiTheme="minorHAnsi" w:cstheme="minorBidi"/>
          <w:b/>
          <w:bCs/>
        </w:rPr>
        <w:t>Proposal</w:t>
      </w:r>
      <w:r w:rsidRPr="10A1F1D5">
        <w:rPr>
          <w:rFonts w:asciiTheme="minorHAnsi" w:hAnsiTheme="minorHAnsi" w:cstheme="minorBidi"/>
        </w:rPr>
        <w:t>”) in accordance with the terms of this Request for Proposals (the “</w:t>
      </w:r>
      <w:r w:rsidRPr="10A1F1D5">
        <w:rPr>
          <w:rFonts w:asciiTheme="minorHAnsi" w:hAnsiTheme="minorHAnsi" w:cstheme="minorBidi"/>
          <w:b/>
          <w:bCs/>
        </w:rPr>
        <w:t>Request for Proposals</w:t>
      </w:r>
      <w:r w:rsidRPr="10A1F1D5">
        <w:rPr>
          <w:rFonts w:asciiTheme="minorHAnsi" w:hAnsiTheme="minorHAnsi" w:cstheme="minorBidi"/>
        </w:rPr>
        <w:t xml:space="preserve">”). </w:t>
      </w:r>
      <w:r w:rsidR="4578EFB1" w:rsidRPr="10A1F1D5">
        <w:rPr>
          <w:rFonts w:asciiTheme="minorHAnsi" w:hAnsiTheme="minorHAnsi" w:cstheme="minorBidi"/>
        </w:rPr>
        <w:t xml:space="preserve">The tender process (the </w:t>
      </w:r>
      <w:r w:rsidR="4578EFB1" w:rsidRPr="10A1F1D5">
        <w:rPr>
          <w:rFonts w:asciiTheme="minorHAnsi" w:hAnsiTheme="minorHAnsi" w:cstheme="minorBidi"/>
          <w:b/>
          <w:bCs/>
        </w:rPr>
        <w:t>“Tender Process”</w:t>
      </w:r>
      <w:r w:rsidR="4578EFB1" w:rsidRPr="10A1F1D5">
        <w:rPr>
          <w:rFonts w:asciiTheme="minorHAnsi" w:hAnsiTheme="minorHAnsi" w:cstheme="minorBidi"/>
        </w:rPr>
        <w:t xml:space="preserve"> for the award of the services hereunder shall be conducted in accordance with the </w:t>
      </w:r>
      <w:r w:rsidR="47F083E3" w:rsidRPr="10A1F1D5">
        <w:rPr>
          <w:rFonts w:asciiTheme="minorHAnsi" w:hAnsiTheme="minorHAnsi" w:cstheme="minorBidi"/>
        </w:rPr>
        <w:t>new</w:t>
      </w:r>
      <w:r w:rsidR="47F083E3" w:rsidRPr="10A1F1D5">
        <w:rPr>
          <w:rFonts w:asciiTheme="minorHAnsi" w:hAnsiTheme="minorHAnsi" w:cstheme="minorBidi"/>
          <w:b/>
          <w:bCs/>
        </w:rPr>
        <w:t xml:space="preserve"> </w:t>
      </w:r>
      <w:r w:rsidR="0FB24CFA" w:rsidRPr="10A1F1D5">
        <w:rPr>
          <w:rFonts w:asciiTheme="minorHAnsi" w:hAnsiTheme="minorHAnsi" w:cstheme="minorBidi"/>
        </w:rPr>
        <w:t>HCAP’s</w:t>
      </w:r>
      <w:r w:rsidR="0FB24CFA" w:rsidRPr="10A1F1D5">
        <w:rPr>
          <w:rFonts w:asciiTheme="minorHAnsi" w:hAnsiTheme="minorHAnsi" w:cstheme="minorBidi"/>
          <w:b/>
          <w:bCs/>
        </w:rPr>
        <w:t xml:space="preserve"> </w:t>
      </w:r>
      <w:r w:rsidR="47F083E3" w:rsidRPr="10A1F1D5">
        <w:rPr>
          <w:rFonts w:asciiTheme="minorHAnsi" w:hAnsiTheme="minorHAnsi" w:cstheme="minorBidi"/>
          <w:b/>
          <w:bCs/>
        </w:rPr>
        <w:t>“Procurement Regulation”</w:t>
      </w:r>
      <w:r w:rsidR="47F083E3" w:rsidRPr="10A1F1D5">
        <w:rPr>
          <w:rFonts w:asciiTheme="minorHAnsi" w:hAnsiTheme="minorHAnsi" w:cstheme="minorBidi"/>
        </w:rPr>
        <w:t xml:space="preserve"> </w:t>
      </w:r>
      <w:r w:rsidR="5EE35C3F" w:rsidRPr="10A1F1D5">
        <w:rPr>
          <w:rFonts w:asciiTheme="minorHAnsi" w:hAnsiTheme="minorHAnsi" w:cstheme="minorBidi"/>
        </w:rPr>
        <w:t>(</w:t>
      </w:r>
      <w:r w:rsidR="262C4188" w:rsidRPr="10A1F1D5">
        <w:rPr>
          <w:rFonts w:asciiTheme="minorHAnsi" w:hAnsiTheme="minorHAnsi" w:cstheme="minorBidi"/>
        </w:rPr>
        <w:t>Art.</w:t>
      </w:r>
      <w:r w:rsidR="5EE35C3F" w:rsidRPr="10A1F1D5">
        <w:rPr>
          <w:rFonts w:asciiTheme="minorHAnsi" w:hAnsiTheme="minorHAnsi" w:cstheme="minorBidi"/>
        </w:rPr>
        <w:t xml:space="preserve"> 3.1 A &amp; 3.5) </w:t>
      </w:r>
      <w:r w:rsidR="4ED3E005" w:rsidRPr="10A1F1D5">
        <w:rPr>
          <w:rFonts w:asciiTheme="minorHAnsi" w:hAnsiTheme="minorHAnsi" w:cstheme="minorBidi"/>
        </w:rPr>
        <w:t xml:space="preserve">as approved by the </w:t>
      </w:r>
      <w:r w:rsidR="5268991B" w:rsidRPr="10A1F1D5">
        <w:rPr>
          <w:rFonts w:asciiTheme="minorHAnsi" w:hAnsiTheme="minorHAnsi" w:cstheme="minorBidi"/>
        </w:rPr>
        <w:t xml:space="preserve">Extraordinary </w:t>
      </w:r>
      <w:r w:rsidR="25F7F64E" w:rsidRPr="10A1F1D5">
        <w:rPr>
          <w:rFonts w:asciiTheme="minorHAnsi" w:hAnsiTheme="minorHAnsi" w:cstheme="minorBidi"/>
        </w:rPr>
        <w:t xml:space="preserve">Self Convened (Whole) </w:t>
      </w:r>
      <w:r w:rsidR="4ED3E005" w:rsidRPr="10A1F1D5">
        <w:rPr>
          <w:rFonts w:asciiTheme="minorHAnsi" w:hAnsiTheme="minorHAnsi" w:cstheme="minorBidi"/>
        </w:rPr>
        <w:t xml:space="preserve">General Assembly of HCAP’s </w:t>
      </w:r>
      <w:r w:rsidR="4B9BC4CF" w:rsidRPr="10A1F1D5">
        <w:rPr>
          <w:rFonts w:asciiTheme="minorHAnsi" w:hAnsiTheme="minorHAnsi" w:cstheme="minorBidi"/>
        </w:rPr>
        <w:t>S</w:t>
      </w:r>
      <w:r w:rsidR="4ED3E005" w:rsidRPr="10A1F1D5">
        <w:rPr>
          <w:rFonts w:asciiTheme="minorHAnsi" w:hAnsiTheme="minorHAnsi" w:cstheme="minorBidi"/>
        </w:rPr>
        <w:t xml:space="preserve">ole </w:t>
      </w:r>
      <w:r w:rsidR="2B517A96" w:rsidRPr="10A1F1D5">
        <w:rPr>
          <w:rFonts w:asciiTheme="minorHAnsi" w:hAnsiTheme="minorHAnsi" w:cstheme="minorBidi"/>
        </w:rPr>
        <w:t>S</w:t>
      </w:r>
      <w:r w:rsidR="4ED3E005" w:rsidRPr="10A1F1D5">
        <w:rPr>
          <w:rFonts w:asciiTheme="minorHAnsi" w:hAnsiTheme="minorHAnsi" w:cstheme="minorBidi"/>
        </w:rPr>
        <w:t>hareholder during</w:t>
      </w:r>
      <w:r w:rsidR="42274B5C" w:rsidRPr="10A1F1D5">
        <w:rPr>
          <w:rFonts w:asciiTheme="minorHAnsi" w:hAnsiTheme="minorHAnsi" w:cstheme="minorBidi"/>
        </w:rPr>
        <w:t xml:space="preserve"> the </w:t>
      </w:r>
      <w:r w:rsidR="17D41C76" w:rsidRPr="10A1F1D5">
        <w:rPr>
          <w:rFonts w:asciiTheme="minorHAnsi" w:hAnsiTheme="minorHAnsi" w:cstheme="minorBidi"/>
        </w:rPr>
        <w:t xml:space="preserve">session </w:t>
      </w:r>
      <w:r w:rsidR="42274B5C" w:rsidRPr="10A1F1D5">
        <w:rPr>
          <w:rFonts w:asciiTheme="minorHAnsi" w:hAnsiTheme="minorHAnsi" w:cstheme="minorBidi"/>
        </w:rPr>
        <w:t>of 18</w:t>
      </w:r>
      <w:r w:rsidR="42274B5C" w:rsidRPr="10A1F1D5">
        <w:rPr>
          <w:rFonts w:asciiTheme="minorHAnsi" w:hAnsiTheme="minorHAnsi" w:cstheme="minorBidi"/>
          <w:vertAlign w:val="superscript"/>
        </w:rPr>
        <w:t>th</w:t>
      </w:r>
      <w:r w:rsidR="42274B5C" w:rsidRPr="10A1F1D5">
        <w:rPr>
          <w:rFonts w:asciiTheme="minorHAnsi" w:hAnsiTheme="minorHAnsi" w:cstheme="minorBidi"/>
        </w:rPr>
        <w:t xml:space="preserve"> May 2026</w:t>
      </w:r>
      <w:r w:rsidR="732BC2E6" w:rsidRPr="10A1F1D5">
        <w:rPr>
          <w:rFonts w:asciiTheme="minorHAnsi" w:hAnsiTheme="minorHAnsi" w:cstheme="minorBidi"/>
        </w:rPr>
        <w:t xml:space="preserve"> </w:t>
      </w:r>
      <w:r w:rsidRPr="10A1F1D5">
        <w:rPr>
          <w:rFonts w:asciiTheme="minorHAnsi" w:hAnsiTheme="minorHAnsi" w:cstheme="minorBidi"/>
        </w:rPr>
        <w:t>(the “</w:t>
      </w:r>
      <w:r w:rsidRPr="10A1F1D5">
        <w:rPr>
          <w:rFonts w:asciiTheme="minorHAnsi" w:hAnsiTheme="minorHAnsi" w:cstheme="minorBidi"/>
          <w:b/>
          <w:bCs/>
        </w:rPr>
        <w:t>Procurement Regulation</w:t>
      </w:r>
      <w:r w:rsidRPr="10A1F1D5">
        <w:rPr>
          <w:rFonts w:asciiTheme="minorHAnsi" w:hAnsiTheme="minorHAnsi" w:cstheme="minorBidi"/>
        </w:rPr>
        <w:t>”). An engagement letter shall be signed between the Growthfund and the Interested Party to be selected through the Tender Process (the “</w:t>
      </w:r>
      <w:r w:rsidRPr="10A1F1D5">
        <w:rPr>
          <w:rFonts w:asciiTheme="minorHAnsi" w:hAnsiTheme="minorHAnsi" w:cstheme="minorBidi"/>
          <w:b/>
          <w:bCs/>
        </w:rPr>
        <w:t>Contract</w:t>
      </w:r>
      <w:r w:rsidRPr="10A1F1D5">
        <w:rPr>
          <w:rFonts w:asciiTheme="minorHAnsi" w:hAnsiTheme="minorHAnsi" w:cstheme="minorBidi"/>
        </w:rPr>
        <w:t>”).</w:t>
      </w:r>
    </w:p>
    <w:p w14:paraId="15126916" w14:textId="3C95A63C" w:rsidR="004A1449" w:rsidRPr="004A1449" w:rsidRDefault="004A1449" w:rsidP="00FE1279">
      <w:pPr>
        <w:pStyle w:val="Default"/>
        <w:numPr>
          <w:ilvl w:val="0"/>
          <w:numId w:val="5"/>
        </w:numPr>
        <w:spacing w:after="120" w:line="276" w:lineRule="auto"/>
        <w:ind w:left="0" w:hanging="540"/>
        <w:jc w:val="both"/>
        <w:rPr>
          <w:rFonts w:asciiTheme="minorHAnsi" w:hAnsiTheme="minorHAnsi" w:cstheme="minorHAnsi"/>
        </w:rPr>
      </w:pPr>
      <w:r w:rsidRPr="004A1449">
        <w:rPr>
          <w:rFonts w:asciiTheme="minorHAnsi" w:hAnsiTheme="minorHAnsi" w:cstheme="minorHAnsi"/>
          <w:b/>
        </w:rPr>
        <w:t>SCOPE OF WORK</w:t>
      </w:r>
    </w:p>
    <w:p w14:paraId="5EA17B86" w14:textId="32102D35" w:rsidR="00B04216" w:rsidRDefault="76E2399C" w:rsidP="188D4011">
      <w:pPr>
        <w:pStyle w:val="ListParagraph"/>
        <w:spacing w:after="120"/>
        <w:ind w:left="0"/>
        <w:contextualSpacing w:val="0"/>
        <w:jc w:val="both"/>
        <w:rPr>
          <w:rFonts w:asciiTheme="minorHAnsi" w:hAnsiTheme="minorHAnsi" w:cstheme="minorBidi"/>
        </w:rPr>
      </w:pPr>
      <w:r w:rsidRPr="10A1F1D5">
        <w:rPr>
          <w:rFonts w:asciiTheme="minorHAnsi" w:hAnsiTheme="minorHAnsi" w:cstheme="minorBidi"/>
        </w:rPr>
        <w:t>The Financial Adviser is expected to offer financial advisory services of the highest quality and expertise</w:t>
      </w:r>
      <w:r w:rsidR="12B58F53" w:rsidRPr="10A1F1D5">
        <w:rPr>
          <w:rFonts w:asciiTheme="minorHAnsi" w:hAnsiTheme="minorHAnsi" w:cstheme="minorBidi"/>
        </w:rPr>
        <w:t xml:space="preserve"> in connection with the preparation and implementation of the Project and the Transaction,</w:t>
      </w:r>
      <w:r w:rsidR="2BA97527" w:rsidRPr="10A1F1D5">
        <w:rPr>
          <w:rFonts w:asciiTheme="minorHAnsi" w:hAnsiTheme="minorHAnsi" w:cstheme="minorBidi"/>
        </w:rPr>
        <w:t xml:space="preserve"> and in</w:t>
      </w:r>
      <w:r w:rsidRPr="10A1F1D5">
        <w:rPr>
          <w:rFonts w:asciiTheme="minorHAnsi" w:hAnsiTheme="minorHAnsi" w:cstheme="minorBidi"/>
        </w:rPr>
        <w:t xml:space="preserve"> co-operat</w:t>
      </w:r>
      <w:r w:rsidR="2BA97527" w:rsidRPr="10A1F1D5">
        <w:rPr>
          <w:rFonts w:asciiTheme="minorHAnsi" w:hAnsiTheme="minorHAnsi" w:cstheme="minorBidi"/>
        </w:rPr>
        <w:t>ion</w:t>
      </w:r>
      <w:r w:rsidRPr="10A1F1D5">
        <w:rPr>
          <w:rFonts w:asciiTheme="minorHAnsi" w:hAnsiTheme="minorHAnsi" w:cstheme="minorBidi"/>
        </w:rPr>
        <w:t xml:space="preserve"> with any other professional adviser(s) engaged by the </w:t>
      </w:r>
      <w:r w:rsidR="33384AA4">
        <w:t>Hellenic Growth Fund</w:t>
      </w:r>
      <w:r w:rsidR="33384AA4" w:rsidRPr="10A1F1D5">
        <w:rPr>
          <w:rFonts w:asciiTheme="minorHAnsi" w:hAnsiTheme="minorHAnsi" w:cstheme="minorBidi"/>
        </w:rPr>
        <w:t xml:space="preserve"> </w:t>
      </w:r>
      <w:r w:rsidRPr="10A1F1D5">
        <w:rPr>
          <w:rFonts w:asciiTheme="minorHAnsi" w:hAnsiTheme="minorHAnsi" w:cstheme="minorBidi"/>
        </w:rPr>
        <w:t>for the Project and the relevant stakeholders</w:t>
      </w:r>
      <w:r w:rsidR="2BA97527" w:rsidRPr="10A1F1D5">
        <w:rPr>
          <w:rFonts w:asciiTheme="minorHAnsi" w:hAnsiTheme="minorHAnsi" w:cstheme="minorBidi"/>
        </w:rPr>
        <w:t xml:space="preserve"> (as required)</w:t>
      </w:r>
      <w:r w:rsidR="29F0F222" w:rsidRPr="10A1F1D5">
        <w:rPr>
          <w:rFonts w:asciiTheme="minorHAnsi" w:hAnsiTheme="minorHAnsi" w:cstheme="minorBidi"/>
        </w:rPr>
        <w:t>.</w:t>
      </w:r>
      <w:r w:rsidRPr="10A1F1D5">
        <w:rPr>
          <w:rFonts w:asciiTheme="minorHAnsi" w:hAnsiTheme="minorHAnsi" w:cstheme="minorBidi"/>
        </w:rPr>
        <w:t xml:space="preserve"> In performing its services, the Financial Adviser is expected to participate in regular sessions with the </w:t>
      </w:r>
      <w:r w:rsidR="4DDFE81E">
        <w:t>Hellenic Growth Fund</w:t>
      </w:r>
      <w:r w:rsidR="4DDFE81E" w:rsidRPr="10A1F1D5">
        <w:rPr>
          <w:rFonts w:asciiTheme="minorHAnsi" w:hAnsiTheme="minorHAnsi" w:cstheme="minorBidi"/>
        </w:rPr>
        <w:t xml:space="preserve"> </w:t>
      </w:r>
      <w:r w:rsidRPr="10A1F1D5">
        <w:rPr>
          <w:rFonts w:asciiTheme="minorHAnsi" w:hAnsiTheme="minorHAnsi" w:cstheme="minorBidi"/>
        </w:rPr>
        <w:t xml:space="preserve">and other professional advisers, take part in drafting and negotiation sessions, as well as liaise with the </w:t>
      </w:r>
      <w:r w:rsidR="245EBE58" w:rsidRPr="10A1F1D5">
        <w:rPr>
          <w:rFonts w:asciiTheme="minorHAnsi" w:hAnsiTheme="minorHAnsi" w:cstheme="minorBidi"/>
        </w:rPr>
        <w:t xml:space="preserve">Hellenic Republic </w:t>
      </w:r>
      <w:r w:rsidR="749775C8" w:rsidRPr="10A1F1D5">
        <w:rPr>
          <w:rFonts w:asciiTheme="minorHAnsi" w:hAnsiTheme="minorHAnsi" w:cstheme="minorBidi"/>
        </w:rPr>
        <w:t>(</w:t>
      </w:r>
      <w:r w:rsidR="245EBE58" w:rsidRPr="10A1F1D5">
        <w:rPr>
          <w:rFonts w:asciiTheme="minorHAnsi" w:hAnsiTheme="minorHAnsi" w:cstheme="minorBidi"/>
          <w:b/>
          <w:bCs/>
        </w:rPr>
        <w:t>“</w:t>
      </w:r>
      <w:r w:rsidRPr="10A1F1D5">
        <w:rPr>
          <w:rFonts w:asciiTheme="minorHAnsi" w:hAnsiTheme="minorHAnsi" w:cstheme="minorBidi"/>
          <w:b/>
          <w:bCs/>
        </w:rPr>
        <w:t>HR</w:t>
      </w:r>
      <w:r w:rsidR="49162C1E" w:rsidRPr="10A1F1D5">
        <w:rPr>
          <w:rFonts w:asciiTheme="minorHAnsi" w:hAnsiTheme="minorHAnsi" w:cstheme="minorBidi"/>
          <w:b/>
          <w:bCs/>
        </w:rPr>
        <w:t>”</w:t>
      </w:r>
      <w:r w:rsidR="49162C1E" w:rsidRPr="10A1F1D5">
        <w:rPr>
          <w:rFonts w:asciiTheme="minorHAnsi" w:hAnsiTheme="minorHAnsi" w:cstheme="minorBidi"/>
        </w:rPr>
        <w:t>)</w:t>
      </w:r>
      <w:r w:rsidRPr="10A1F1D5">
        <w:rPr>
          <w:rFonts w:asciiTheme="minorHAnsi" w:hAnsiTheme="minorHAnsi" w:cstheme="minorBidi"/>
        </w:rPr>
        <w:t xml:space="preserve"> and other stakeholders for the handling of any issues related to the Project.</w:t>
      </w:r>
      <w:r w:rsidR="258A6210" w:rsidRPr="10A1F1D5">
        <w:rPr>
          <w:rFonts w:asciiTheme="minorHAnsi" w:hAnsiTheme="minorHAnsi" w:cstheme="minorBidi"/>
        </w:rPr>
        <w:t xml:space="preserve"> </w:t>
      </w:r>
      <w:r w:rsidRPr="10A1F1D5">
        <w:rPr>
          <w:rFonts w:asciiTheme="minorHAnsi" w:hAnsiTheme="minorHAnsi" w:cstheme="minorBidi"/>
        </w:rPr>
        <w:t xml:space="preserve">The Financial Adviser </w:t>
      </w:r>
      <w:r w:rsidR="21273579" w:rsidRPr="10A1F1D5">
        <w:rPr>
          <w:rFonts w:asciiTheme="minorHAnsi" w:hAnsiTheme="minorHAnsi" w:cstheme="minorBidi"/>
        </w:rPr>
        <w:t>shall be required</w:t>
      </w:r>
      <w:r w:rsidRPr="10A1F1D5">
        <w:rPr>
          <w:rFonts w:asciiTheme="minorHAnsi" w:hAnsiTheme="minorHAnsi" w:cstheme="minorBidi"/>
        </w:rPr>
        <w:t xml:space="preserve"> to perform leading project management duties throughout the duration of the Transaction. </w:t>
      </w:r>
      <w:r w:rsidR="730546DC" w:rsidRPr="10A1F1D5">
        <w:rPr>
          <w:rFonts w:asciiTheme="minorHAnsi" w:hAnsiTheme="minorHAnsi" w:cstheme="minorBidi"/>
        </w:rPr>
        <w:t xml:space="preserve"> </w:t>
      </w:r>
    </w:p>
    <w:p w14:paraId="52C962F2" w14:textId="4086A307" w:rsidR="004A1449" w:rsidRPr="004A1449" w:rsidRDefault="009D1A04" w:rsidP="00FE1279">
      <w:pPr>
        <w:pStyle w:val="ListParagraph"/>
        <w:spacing w:after="120"/>
        <w:ind w:left="0"/>
        <w:contextualSpacing w:val="0"/>
        <w:jc w:val="both"/>
        <w:rPr>
          <w:rFonts w:asciiTheme="minorHAnsi" w:hAnsiTheme="minorHAnsi" w:cstheme="minorHAnsi"/>
        </w:rPr>
      </w:pPr>
      <w:r w:rsidRPr="009D1A04">
        <w:rPr>
          <w:rFonts w:asciiTheme="minorHAnsi" w:hAnsiTheme="minorHAnsi" w:cstheme="minorHAnsi"/>
        </w:rPr>
        <w:t xml:space="preserve">Within the context of the assignment, </w:t>
      </w:r>
      <w:r>
        <w:rPr>
          <w:rFonts w:asciiTheme="minorHAnsi" w:hAnsiTheme="minorHAnsi" w:cstheme="minorHAnsi"/>
        </w:rPr>
        <w:t>t</w:t>
      </w:r>
      <w:r w:rsidR="004A1449" w:rsidRPr="004A1449">
        <w:rPr>
          <w:rFonts w:asciiTheme="minorHAnsi" w:hAnsiTheme="minorHAnsi" w:cstheme="minorHAnsi"/>
        </w:rPr>
        <w:t xml:space="preserve">he Financial Adviser </w:t>
      </w:r>
      <w:r w:rsidR="0009785E" w:rsidRPr="0009785E">
        <w:rPr>
          <w:rFonts w:asciiTheme="minorHAnsi" w:hAnsiTheme="minorHAnsi" w:cstheme="minorHAnsi"/>
        </w:rPr>
        <w:t xml:space="preserve">is expected to provide, </w:t>
      </w:r>
      <w:r w:rsidR="0009785E" w:rsidRPr="0009785E">
        <w:rPr>
          <w:rFonts w:asciiTheme="minorHAnsi" w:hAnsiTheme="minorHAnsi" w:cstheme="minorHAnsi"/>
          <w:i/>
        </w:rPr>
        <w:t xml:space="preserve">inter alia, </w:t>
      </w:r>
      <w:r w:rsidR="0009785E" w:rsidRPr="0009785E">
        <w:rPr>
          <w:rFonts w:asciiTheme="minorHAnsi" w:hAnsiTheme="minorHAnsi" w:cstheme="minorHAnsi"/>
        </w:rPr>
        <w:t xml:space="preserve">the following services </w:t>
      </w:r>
      <w:r w:rsidR="004A1449" w:rsidRPr="004A1449">
        <w:rPr>
          <w:rFonts w:asciiTheme="minorHAnsi" w:hAnsiTheme="minorHAnsi" w:cstheme="minorHAnsi"/>
        </w:rPr>
        <w:t xml:space="preserve">(the </w:t>
      </w:r>
      <w:r w:rsidR="004A1449" w:rsidRPr="004A1449">
        <w:rPr>
          <w:rFonts w:asciiTheme="minorHAnsi" w:hAnsiTheme="minorHAnsi" w:cstheme="minorHAnsi"/>
          <w:b/>
          <w:bCs/>
        </w:rPr>
        <w:t>“Services”</w:t>
      </w:r>
      <w:r w:rsidR="004A1449" w:rsidRPr="004A1449">
        <w:rPr>
          <w:rFonts w:asciiTheme="minorHAnsi" w:hAnsiTheme="minorHAnsi" w:cstheme="minorHAnsi"/>
        </w:rPr>
        <w:t>):</w:t>
      </w:r>
    </w:p>
    <w:p w14:paraId="12E5CD8F" w14:textId="77777777" w:rsidR="004A1449" w:rsidRPr="004A1449" w:rsidRDefault="004A1449" w:rsidP="00FE1279">
      <w:pPr>
        <w:pStyle w:val="ListParagraph"/>
        <w:numPr>
          <w:ilvl w:val="1"/>
          <w:numId w:val="5"/>
        </w:numPr>
        <w:spacing w:after="120"/>
        <w:ind w:left="0" w:hanging="547"/>
        <w:contextualSpacing w:val="0"/>
        <w:rPr>
          <w:rFonts w:asciiTheme="minorHAnsi" w:hAnsiTheme="minorHAnsi" w:cstheme="minorHAnsi"/>
          <w:u w:val="single"/>
        </w:rPr>
      </w:pPr>
      <w:r w:rsidRPr="004A1449">
        <w:rPr>
          <w:rFonts w:asciiTheme="minorHAnsi" w:hAnsiTheme="minorHAnsi" w:cstheme="minorHAnsi"/>
          <w:u w:val="single"/>
        </w:rPr>
        <w:t xml:space="preserve">A. During the Preparatory Period, the Financial Adviser is required, </w:t>
      </w:r>
      <w:r w:rsidRPr="004A1449">
        <w:rPr>
          <w:rFonts w:asciiTheme="minorHAnsi" w:hAnsiTheme="minorHAnsi" w:cstheme="minorHAnsi"/>
          <w:i/>
          <w:iCs/>
          <w:u w:val="single"/>
        </w:rPr>
        <w:t>inter alia</w:t>
      </w:r>
      <w:r w:rsidRPr="004A1449">
        <w:rPr>
          <w:rFonts w:asciiTheme="minorHAnsi" w:hAnsiTheme="minorHAnsi" w:cstheme="minorHAnsi"/>
          <w:u w:val="single"/>
        </w:rPr>
        <w:t>, to: </w:t>
      </w:r>
    </w:p>
    <w:p w14:paraId="150BB327" w14:textId="3D21C75C" w:rsidR="004A1449" w:rsidRPr="00CF16B3" w:rsidRDefault="004A1449" w:rsidP="2A0CF664">
      <w:pPr>
        <w:pStyle w:val="ListParagraph"/>
        <w:numPr>
          <w:ilvl w:val="0"/>
          <w:numId w:val="21"/>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Review any relevant available data, including all existing historical, financial, strategic and operational work done to date relating to </w:t>
      </w:r>
      <w:r w:rsidR="14CCFE2D" w:rsidRPr="2A0CF664">
        <w:rPr>
          <w:rFonts w:asciiTheme="minorHAnsi" w:hAnsiTheme="minorHAnsi" w:cstheme="minorBidi"/>
        </w:rPr>
        <w:t xml:space="preserve">the </w:t>
      </w:r>
      <w:r w:rsidR="3ABFB4EE" w:rsidRPr="2A0CF664">
        <w:rPr>
          <w:rFonts w:asciiTheme="minorHAnsi" w:hAnsiTheme="minorHAnsi" w:cstheme="minorBidi"/>
        </w:rPr>
        <w:t xml:space="preserve">marina </w:t>
      </w:r>
      <w:r w:rsidRPr="2A0CF664">
        <w:rPr>
          <w:rFonts w:asciiTheme="minorHAnsi" w:hAnsiTheme="minorHAnsi" w:cstheme="minorBidi"/>
        </w:rPr>
        <w:t>i</w:t>
      </w:r>
      <w:r w:rsidR="573B8D16" w:rsidRPr="2A0CF664">
        <w:rPr>
          <w:rFonts w:asciiTheme="minorHAnsi" w:hAnsiTheme="minorHAnsi" w:cstheme="minorBidi"/>
        </w:rPr>
        <w:t>.e.</w:t>
      </w:r>
      <w:r w:rsidRPr="2A0CF664">
        <w:rPr>
          <w:rFonts w:asciiTheme="minorHAnsi" w:hAnsiTheme="minorHAnsi" w:cstheme="minorBidi"/>
        </w:rPr>
        <w:t xml:space="preserve"> any information memoranda, studies, reports, business plans, models and forecasts relating to the</w:t>
      </w:r>
      <w:r w:rsidR="29335E76" w:rsidRPr="2A0CF664">
        <w:rPr>
          <w:rFonts w:asciiTheme="minorHAnsi" w:hAnsiTheme="minorHAnsi" w:cstheme="minorBidi"/>
        </w:rPr>
        <w:t xml:space="preserve"> development of marinas</w:t>
      </w:r>
      <w:r w:rsidRPr="2A0CF664">
        <w:rPr>
          <w:rFonts w:asciiTheme="minorHAnsi" w:hAnsiTheme="minorHAnsi" w:cstheme="minorBidi"/>
        </w:rPr>
        <w:t xml:space="preserve">, and more specifically data on infrastructure, investment, maintenance and services offered </w:t>
      </w:r>
      <w:r w:rsidR="44653849" w:rsidRPr="2A0CF664">
        <w:rPr>
          <w:rFonts w:cs="Calibri"/>
          <w:color w:val="000000" w:themeColor="text1"/>
        </w:rPr>
        <w:t>as well as tariffs applied in marinas within the Eastern Mediterranean Sea;</w:t>
      </w:r>
      <w:r w:rsidRPr="2A0CF664">
        <w:rPr>
          <w:rFonts w:asciiTheme="minorHAnsi" w:hAnsiTheme="minorHAnsi" w:cstheme="minorBidi"/>
        </w:rPr>
        <w:t xml:space="preserve"> </w:t>
      </w:r>
    </w:p>
    <w:p w14:paraId="7CE4AE97" w14:textId="768288A6" w:rsidR="004A1449" w:rsidRPr="004A1449" w:rsidRDefault="004A1449" w:rsidP="2A0CF664">
      <w:pPr>
        <w:pStyle w:val="ListParagraph"/>
        <w:numPr>
          <w:ilvl w:val="0"/>
          <w:numId w:val="21"/>
        </w:numPr>
        <w:spacing w:after="120"/>
        <w:ind w:hanging="720"/>
        <w:contextualSpacing w:val="0"/>
        <w:jc w:val="both"/>
        <w:rPr>
          <w:rFonts w:asciiTheme="minorHAnsi" w:hAnsiTheme="minorHAnsi" w:cstheme="minorBidi"/>
        </w:rPr>
      </w:pPr>
      <w:r w:rsidRPr="2A0CF664">
        <w:rPr>
          <w:rFonts w:asciiTheme="minorHAnsi" w:hAnsiTheme="minorHAnsi" w:cstheme="minorBidi"/>
        </w:rPr>
        <w:t>Review and assess the current status quo of the Project and the infrastructure, taking into account all the outstanding issues (e.g. capital expenditure required, access to financing, relationships and commercial agreements with key customers and existing operational restrictions, potential risks related to ESG factors);</w:t>
      </w:r>
    </w:p>
    <w:p w14:paraId="6C0AC55F" w14:textId="18A27E16" w:rsidR="004A1449" w:rsidRPr="004A1449" w:rsidRDefault="004A1449" w:rsidP="2A0CF664">
      <w:pPr>
        <w:pStyle w:val="ListParagraph"/>
        <w:numPr>
          <w:ilvl w:val="0"/>
          <w:numId w:val="21"/>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In conjunction with the other advisers of the </w:t>
      </w:r>
      <w:r w:rsidR="301D4270" w:rsidRPr="2A0CF664">
        <w:rPr>
          <w:rFonts w:asciiTheme="minorHAnsi" w:hAnsiTheme="minorHAnsi" w:cstheme="minorBidi"/>
        </w:rPr>
        <w:t xml:space="preserve">Hellenic </w:t>
      </w:r>
      <w:r w:rsidRPr="2A0CF664">
        <w:rPr>
          <w:rFonts w:asciiTheme="minorHAnsi" w:hAnsiTheme="minorHAnsi" w:cstheme="minorBidi"/>
        </w:rPr>
        <w:t>Growth</w:t>
      </w:r>
      <w:r w:rsidR="72C79656" w:rsidRPr="2A0CF664">
        <w:rPr>
          <w:rFonts w:asciiTheme="minorHAnsi" w:hAnsiTheme="minorHAnsi" w:cstheme="minorBidi"/>
        </w:rPr>
        <w:t xml:space="preserve"> F</w:t>
      </w:r>
      <w:r w:rsidRPr="2A0CF664">
        <w:rPr>
          <w:rFonts w:asciiTheme="minorHAnsi" w:hAnsiTheme="minorHAnsi" w:cstheme="minorBidi"/>
        </w:rPr>
        <w:t xml:space="preserve">und appointed for the Transaction, submit a recommendation to the </w:t>
      </w:r>
      <w:r w:rsidR="5A0B7A79" w:rsidRPr="2A0CF664">
        <w:rPr>
          <w:rFonts w:asciiTheme="minorHAnsi" w:hAnsiTheme="minorHAnsi" w:cstheme="minorBidi"/>
        </w:rPr>
        <w:t xml:space="preserve">Hellenic Growth Fund </w:t>
      </w:r>
      <w:r w:rsidRPr="2A0CF664">
        <w:rPr>
          <w:rFonts w:asciiTheme="minorHAnsi" w:hAnsiTheme="minorHAnsi" w:cstheme="minorBidi"/>
        </w:rPr>
        <w:t xml:space="preserve">in respect to the tender </w:t>
      </w:r>
      <w:r w:rsidR="1D7650EA" w:rsidRPr="2A0CF664">
        <w:rPr>
          <w:rFonts w:asciiTheme="minorHAnsi" w:hAnsiTheme="minorHAnsi" w:cstheme="minorBidi"/>
        </w:rPr>
        <w:t xml:space="preserve">structure and </w:t>
      </w:r>
      <w:r w:rsidRPr="2A0CF664">
        <w:rPr>
          <w:rFonts w:asciiTheme="minorHAnsi" w:hAnsiTheme="minorHAnsi" w:cstheme="minorBidi"/>
        </w:rPr>
        <w:t>process and the Transaction for the Project, which will include among other things a set of options and the advisers’ recommendation from a strategic, business, financial and operational point of view, in relation to the proposed course of action to be considered by the Growthfund relating to the Transaction;</w:t>
      </w:r>
    </w:p>
    <w:p w14:paraId="7442CAB7" w14:textId="013D00F3" w:rsidR="004A1449" w:rsidRPr="004A1449" w:rsidRDefault="004A1449" w:rsidP="10A1F1D5">
      <w:pPr>
        <w:pStyle w:val="ListParagraph"/>
        <w:numPr>
          <w:ilvl w:val="0"/>
          <w:numId w:val="21"/>
        </w:numPr>
        <w:spacing w:after="120"/>
        <w:ind w:hanging="720"/>
        <w:contextualSpacing w:val="0"/>
        <w:jc w:val="both"/>
        <w:rPr>
          <w:rFonts w:asciiTheme="minorHAnsi" w:hAnsiTheme="minorHAnsi" w:cstheme="minorBidi"/>
        </w:rPr>
      </w:pPr>
      <w:r w:rsidRPr="10A1F1D5">
        <w:rPr>
          <w:rFonts w:asciiTheme="minorHAnsi" w:hAnsiTheme="minorHAnsi" w:cstheme="minorBidi"/>
        </w:rPr>
        <w:t>Prepare and present the optimal Transaction structure with its key assumption parameters and respective timelines for its execution (the “</w:t>
      </w:r>
      <w:r w:rsidRPr="10A1F1D5">
        <w:rPr>
          <w:rFonts w:asciiTheme="minorHAnsi" w:hAnsiTheme="minorHAnsi" w:cstheme="minorBidi"/>
          <w:b/>
          <w:bCs/>
        </w:rPr>
        <w:t>Recommendation</w:t>
      </w:r>
      <w:r w:rsidRPr="10A1F1D5">
        <w:rPr>
          <w:rFonts w:asciiTheme="minorHAnsi" w:hAnsiTheme="minorHAnsi" w:cstheme="minorBidi"/>
        </w:rPr>
        <w:t>”);</w:t>
      </w:r>
    </w:p>
    <w:p w14:paraId="4167BC67" w14:textId="157B6ECD" w:rsidR="004A1449" w:rsidRPr="004A1449" w:rsidRDefault="004A1449" w:rsidP="2A0CF664">
      <w:pPr>
        <w:pStyle w:val="ListParagraph"/>
        <w:numPr>
          <w:ilvl w:val="0"/>
          <w:numId w:val="21"/>
        </w:numPr>
        <w:spacing w:after="120"/>
        <w:ind w:hanging="720"/>
        <w:contextualSpacing w:val="0"/>
        <w:jc w:val="both"/>
        <w:rPr>
          <w:rFonts w:asciiTheme="minorHAnsi" w:hAnsiTheme="minorHAnsi" w:cstheme="minorBidi"/>
        </w:rPr>
      </w:pPr>
      <w:r w:rsidRPr="2A0CF664">
        <w:rPr>
          <w:rFonts w:asciiTheme="minorHAnsi" w:hAnsiTheme="minorHAnsi" w:cstheme="minorBidi"/>
        </w:rPr>
        <w:t>Develop, along with the other advisers</w:t>
      </w:r>
      <w:r w:rsidR="00CF16B3" w:rsidRPr="2A0CF664">
        <w:rPr>
          <w:rFonts w:asciiTheme="minorHAnsi" w:hAnsiTheme="minorHAnsi" w:cstheme="minorBidi"/>
        </w:rPr>
        <w:t xml:space="preserve"> of the </w:t>
      </w:r>
      <w:r w:rsidR="5F1845F3" w:rsidRPr="2A0CF664">
        <w:rPr>
          <w:rFonts w:asciiTheme="minorHAnsi" w:hAnsiTheme="minorHAnsi" w:cstheme="minorBidi"/>
        </w:rPr>
        <w:t>Hellenic Growth Fund</w:t>
      </w:r>
      <w:r w:rsidRPr="2A0CF664">
        <w:rPr>
          <w:rFonts w:asciiTheme="minorHAnsi" w:hAnsiTheme="minorHAnsi" w:cstheme="minorBidi"/>
        </w:rPr>
        <w:t>, and regularly update the appropriate financial forecasts and models as well as perform a valuation and a financial analysis (including sensitivity analyses) required for the implementation of the anticipated Transaction, as well as identify the universe of potential investors, explore and evaluate potential interest for the offered assets;</w:t>
      </w:r>
    </w:p>
    <w:p w14:paraId="43B380E0" w14:textId="70A930A0" w:rsidR="004A1449" w:rsidRPr="004A1449" w:rsidRDefault="004A1449" w:rsidP="2A0CF664">
      <w:pPr>
        <w:pStyle w:val="ListParagraph"/>
        <w:numPr>
          <w:ilvl w:val="0"/>
          <w:numId w:val="21"/>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Design, prepare and coordinate, together with </w:t>
      </w:r>
      <w:r w:rsidR="00CF16B3" w:rsidRPr="2A0CF664">
        <w:rPr>
          <w:rFonts w:asciiTheme="minorHAnsi" w:hAnsiTheme="minorHAnsi" w:cstheme="minorBidi"/>
        </w:rPr>
        <w:t xml:space="preserve">the </w:t>
      </w:r>
      <w:r w:rsidRPr="2A0CF664">
        <w:rPr>
          <w:rFonts w:asciiTheme="minorHAnsi" w:hAnsiTheme="minorHAnsi" w:cstheme="minorBidi"/>
        </w:rPr>
        <w:t>other professional advisers</w:t>
      </w:r>
      <w:r w:rsidR="00CF16B3" w:rsidRPr="2A0CF664">
        <w:rPr>
          <w:rFonts w:asciiTheme="minorHAnsi" w:hAnsiTheme="minorHAnsi" w:cstheme="minorBidi"/>
        </w:rPr>
        <w:t xml:space="preserve"> of the </w:t>
      </w:r>
      <w:r w:rsidR="75BA114E" w:rsidRPr="2A0CF664">
        <w:rPr>
          <w:rFonts w:asciiTheme="minorHAnsi" w:hAnsiTheme="minorHAnsi" w:cstheme="minorBidi"/>
        </w:rPr>
        <w:t>Hellenic Growth Fund</w:t>
      </w:r>
      <w:r w:rsidRPr="2A0CF664">
        <w:rPr>
          <w:rFonts w:asciiTheme="minorHAnsi" w:hAnsiTheme="minorHAnsi" w:cstheme="minorBidi"/>
        </w:rPr>
        <w:t xml:space="preserve">, all necessary procedures required for the implementation of the Transaction such as, indicatively: due diligence process, data room establishment and administration, preparation and coordination of site visits and presentations to potential investors and any other action required in relation to the proposed course of action to successfully implement </w:t>
      </w:r>
      <w:r w:rsidR="00CF16B3" w:rsidRPr="2A0CF664">
        <w:rPr>
          <w:rFonts w:asciiTheme="minorHAnsi" w:hAnsiTheme="minorHAnsi" w:cstheme="minorBidi"/>
        </w:rPr>
        <w:t>the</w:t>
      </w:r>
      <w:r w:rsidRPr="2A0CF664">
        <w:rPr>
          <w:rFonts w:asciiTheme="minorHAnsi" w:hAnsiTheme="minorHAnsi" w:cstheme="minorBidi"/>
        </w:rPr>
        <w:t xml:space="preserve"> Transaction;</w:t>
      </w:r>
    </w:p>
    <w:p w14:paraId="5863F9D3" w14:textId="493E4167" w:rsidR="004A1449" w:rsidRPr="004A1449" w:rsidRDefault="004A1449" w:rsidP="2A0CF664">
      <w:pPr>
        <w:pStyle w:val="ListParagraph"/>
        <w:numPr>
          <w:ilvl w:val="0"/>
          <w:numId w:val="21"/>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Translate any </w:t>
      </w:r>
      <w:r w:rsidR="008A2358" w:rsidRPr="2A0CF664">
        <w:rPr>
          <w:rFonts w:asciiTheme="minorHAnsi" w:hAnsiTheme="minorHAnsi" w:cstheme="minorBidi"/>
        </w:rPr>
        <w:t>presentations and</w:t>
      </w:r>
      <w:r w:rsidR="00D3226F" w:rsidRPr="2A0CF664">
        <w:rPr>
          <w:rFonts w:asciiTheme="minorHAnsi" w:hAnsiTheme="minorHAnsi" w:cstheme="minorBidi"/>
        </w:rPr>
        <w:t>/or informative</w:t>
      </w:r>
      <w:r w:rsidR="008A2358" w:rsidRPr="2A0CF664">
        <w:rPr>
          <w:rFonts w:asciiTheme="minorHAnsi" w:hAnsiTheme="minorHAnsi" w:cstheme="minorBidi"/>
        </w:rPr>
        <w:t xml:space="preserve"> </w:t>
      </w:r>
      <w:r w:rsidRPr="2A0CF664">
        <w:rPr>
          <w:rFonts w:asciiTheme="minorHAnsi" w:hAnsiTheme="minorHAnsi" w:cstheme="minorBidi"/>
        </w:rPr>
        <w:t xml:space="preserve">material submitted to the BoD </w:t>
      </w:r>
      <w:r w:rsidR="00CF16B3" w:rsidRPr="2A0CF664">
        <w:rPr>
          <w:rFonts w:asciiTheme="minorHAnsi" w:hAnsiTheme="minorHAnsi" w:cstheme="minorBidi"/>
        </w:rPr>
        <w:t xml:space="preserve">of the </w:t>
      </w:r>
      <w:r w:rsidR="2319C785" w:rsidRPr="2A0CF664">
        <w:rPr>
          <w:rFonts w:asciiTheme="minorHAnsi" w:hAnsiTheme="minorHAnsi" w:cstheme="minorBidi"/>
        </w:rPr>
        <w:t xml:space="preserve">Hellenic Growth Fund </w:t>
      </w:r>
      <w:r w:rsidRPr="2A0CF664">
        <w:rPr>
          <w:rFonts w:asciiTheme="minorHAnsi" w:hAnsiTheme="minorHAnsi" w:cstheme="minorBidi"/>
        </w:rPr>
        <w:t xml:space="preserve">from </w:t>
      </w:r>
      <w:r w:rsidR="00D3226F" w:rsidRPr="2A0CF664">
        <w:rPr>
          <w:rFonts w:asciiTheme="minorHAnsi" w:hAnsiTheme="minorHAnsi" w:cstheme="minorBidi"/>
        </w:rPr>
        <w:t xml:space="preserve">the </w:t>
      </w:r>
      <w:r w:rsidRPr="2A0CF664">
        <w:rPr>
          <w:rFonts w:asciiTheme="minorHAnsi" w:hAnsiTheme="minorHAnsi" w:cstheme="minorBidi"/>
        </w:rPr>
        <w:t xml:space="preserve">English to </w:t>
      </w:r>
      <w:r w:rsidR="00D3226F" w:rsidRPr="2A0CF664">
        <w:rPr>
          <w:rFonts w:asciiTheme="minorHAnsi" w:hAnsiTheme="minorHAnsi" w:cstheme="minorBidi"/>
        </w:rPr>
        <w:t xml:space="preserve">the </w:t>
      </w:r>
      <w:r w:rsidRPr="2A0CF664">
        <w:rPr>
          <w:rFonts w:asciiTheme="minorHAnsi" w:hAnsiTheme="minorHAnsi" w:cstheme="minorBidi"/>
        </w:rPr>
        <w:t>Greek language and vice versa, if deemed necessary</w:t>
      </w:r>
      <w:r w:rsidR="00CA22EB" w:rsidRPr="2A0CF664">
        <w:rPr>
          <w:rFonts w:asciiTheme="minorHAnsi" w:hAnsiTheme="minorHAnsi" w:cstheme="minorBidi"/>
        </w:rPr>
        <w:t>.</w:t>
      </w:r>
    </w:p>
    <w:p w14:paraId="0E73F570" w14:textId="6C02A809" w:rsidR="004A1449" w:rsidRPr="004A1449" w:rsidRDefault="004A1449" w:rsidP="2A0CF664">
      <w:pPr>
        <w:pStyle w:val="ListParagraph"/>
        <w:numPr>
          <w:ilvl w:val="1"/>
          <w:numId w:val="5"/>
        </w:numPr>
        <w:spacing w:after="120"/>
        <w:ind w:left="0" w:hanging="547"/>
        <w:contextualSpacing w:val="0"/>
        <w:jc w:val="both"/>
        <w:rPr>
          <w:rFonts w:asciiTheme="minorHAnsi" w:hAnsiTheme="minorHAnsi" w:cstheme="minorBidi"/>
        </w:rPr>
      </w:pPr>
      <w:r w:rsidRPr="2A0CF664">
        <w:rPr>
          <w:rFonts w:asciiTheme="minorHAnsi" w:hAnsiTheme="minorHAnsi" w:cstheme="minorBidi"/>
        </w:rPr>
        <w:t xml:space="preserve">B. </w:t>
      </w:r>
      <w:r w:rsidRPr="2A0CF664">
        <w:rPr>
          <w:rFonts w:asciiTheme="minorHAnsi" w:hAnsiTheme="minorHAnsi" w:cstheme="minorBidi"/>
          <w:u w:val="single"/>
        </w:rPr>
        <w:t>During the Implementation Phase</w:t>
      </w:r>
      <w:r w:rsidRPr="2A0CF664">
        <w:rPr>
          <w:rFonts w:asciiTheme="minorHAnsi" w:hAnsiTheme="minorHAnsi" w:cstheme="minorBidi"/>
        </w:rPr>
        <w:t xml:space="preserve">, the Financial Adviser is expected to assist, in co-operation with any other professional advisers of </w:t>
      </w:r>
      <w:r w:rsidR="00CF16B3" w:rsidRPr="2A0CF664">
        <w:rPr>
          <w:rFonts w:asciiTheme="minorHAnsi" w:hAnsiTheme="minorHAnsi" w:cstheme="minorBidi"/>
        </w:rPr>
        <w:t xml:space="preserve">the </w:t>
      </w:r>
      <w:r w:rsidR="3A54C8AB" w:rsidRPr="2A0CF664">
        <w:rPr>
          <w:rFonts w:asciiTheme="minorHAnsi" w:hAnsiTheme="minorHAnsi" w:cstheme="minorBidi"/>
        </w:rPr>
        <w:t>Hellenic Growth Fund</w:t>
      </w:r>
      <w:r w:rsidRPr="2A0CF664">
        <w:rPr>
          <w:rFonts w:asciiTheme="minorHAnsi" w:hAnsiTheme="minorHAnsi" w:cstheme="minorBidi"/>
        </w:rPr>
        <w:t xml:space="preserve">, in the co-ordination of the Transaction, from </w:t>
      </w:r>
      <w:r w:rsidR="00CF16B3" w:rsidRPr="2A0CF664">
        <w:rPr>
          <w:rFonts w:asciiTheme="minorHAnsi" w:hAnsiTheme="minorHAnsi" w:cstheme="minorBidi"/>
        </w:rPr>
        <w:t>its</w:t>
      </w:r>
      <w:r w:rsidRPr="2A0CF664">
        <w:rPr>
          <w:rFonts w:asciiTheme="minorHAnsi" w:hAnsiTheme="minorHAnsi" w:cstheme="minorBidi"/>
        </w:rPr>
        <w:t xml:space="preserve"> initial preparation to </w:t>
      </w:r>
      <w:r w:rsidR="00CF16B3" w:rsidRPr="2A0CF664">
        <w:rPr>
          <w:rFonts w:asciiTheme="minorHAnsi" w:hAnsiTheme="minorHAnsi" w:cstheme="minorBidi"/>
        </w:rPr>
        <w:t>its</w:t>
      </w:r>
      <w:r w:rsidRPr="2A0CF664">
        <w:rPr>
          <w:rFonts w:asciiTheme="minorHAnsi" w:hAnsiTheme="minorHAnsi" w:cstheme="minorBidi"/>
        </w:rPr>
        <w:t xml:space="preserve"> final negotiation and closing, which may include, but is not limited to, the following:</w:t>
      </w:r>
    </w:p>
    <w:p w14:paraId="119B7EBD" w14:textId="4CCDE71C"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Advise, and where appropriate, assist the </w:t>
      </w:r>
      <w:r w:rsidR="70176320" w:rsidRPr="2A0CF664">
        <w:rPr>
          <w:rFonts w:asciiTheme="minorHAnsi" w:hAnsiTheme="minorHAnsi" w:cstheme="minorBidi"/>
        </w:rPr>
        <w:t xml:space="preserve">Hellenic Growth Fund </w:t>
      </w:r>
      <w:r w:rsidRPr="2A0CF664">
        <w:rPr>
          <w:rFonts w:asciiTheme="minorHAnsi" w:hAnsiTheme="minorHAnsi" w:cstheme="minorBidi"/>
        </w:rPr>
        <w:t>to develop the appropriate strategy, identify any key potential investor requirements, attract proposals, offers or bids from potential investors, assess any such proposals, offers or bids and advise on their relative merits;</w:t>
      </w:r>
    </w:p>
    <w:p w14:paraId="1559E337" w14:textId="77777777" w:rsidR="004A1449" w:rsidRPr="004A1449" w:rsidRDefault="004A1449" w:rsidP="00FE1279">
      <w:pPr>
        <w:pStyle w:val="ListParagraph"/>
        <w:numPr>
          <w:ilvl w:val="0"/>
          <w:numId w:val="22"/>
        </w:numPr>
        <w:spacing w:after="120"/>
        <w:ind w:hanging="720"/>
        <w:contextualSpacing w:val="0"/>
        <w:jc w:val="both"/>
        <w:rPr>
          <w:rFonts w:asciiTheme="minorHAnsi" w:hAnsiTheme="minorHAnsi" w:cstheme="minorHAnsi"/>
        </w:rPr>
      </w:pPr>
      <w:r w:rsidRPr="004A1449">
        <w:rPr>
          <w:rFonts w:asciiTheme="minorHAnsi" w:hAnsiTheme="minorHAnsi" w:cstheme="minorHAnsi"/>
        </w:rPr>
        <w:t>Coordinate and prepare site visits with potential investors to the site;</w:t>
      </w:r>
    </w:p>
    <w:p w14:paraId="346E848E" w14:textId="0E7C5353"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Collaborate with the other professional advisers of </w:t>
      </w:r>
      <w:r w:rsidR="00CF16B3" w:rsidRPr="2A0CF664">
        <w:rPr>
          <w:rFonts w:asciiTheme="minorHAnsi" w:hAnsiTheme="minorHAnsi" w:cstheme="minorBidi"/>
        </w:rPr>
        <w:t xml:space="preserve">the </w:t>
      </w:r>
      <w:r w:rsidR="5E69EC02" w:rsidRPr="2A0CF664">
        <w:rPr>
          <w:rFonts w:asciiTheme="minorHAnsi" w:hAnsiTheme="minorHAnsi" w:cstheme="minorBidi"/>
        </w:rPr>
        <w:t xml:space="preserve">Hellenic Growth Fund </w:t>
      </w:r>
      <w:r w:rsidRPr="2A0CF664">
        <w:rPr>
          <w:rFonts w:asciiTheme="minorHAnsi" w:hAnsiTheme="minorHAnsi" w:cstheme="minorBidi"/>
        </w:rPr>
        <w:t xml:space="preserve">to prepare any and all customary tender and </w:t>
      </w:r>
      <w:r w:rsidR="00E877FD" w:rsidRPr="2A0CF664">
        <w:rPr>
          <w:rFonts w:asciiTheme="minorHAnsi" w:hAnsiTheme="minorHAnsi" w:cstheme="minorBidi"/>
        </w:rPr>
        <w:t xml:space="preserve">transaction </w:t>
      </w:r>
      <w:r w:rsidRPr="2A0CF664">
        <w:rPr>
          <w:rFonts w:asciiTheme="minorHAnsi" w:hAnsiTheme="minorHAnsi" w:cstheme="minorBidi"/>
        </w:rPr>
        <w:t xml:space="preserve">documents required for </w:t>
      </w:r>
      <w:r w:rsidR="00CF16B3" w:rsidRPr="2A0CF664">
        <w:rPr>
          <w:rFonts w:asciiTheme="minorHAnsi" w:hAnsiTheme="minorHAnsi" w:cstheme="minorBidi"/>
        </w:rPr>
        <w:t>the</w:t>
      </w:r>
      <w:r w:rsidRPr="2A0CF664">
        <w:rPr>
          <w:rFonts w:asciiTheme="minorHAnsi" w:hAnsiTheme="minorHAnsi" w:cstheme="minorBidi"/>
        </w:rPr>
        <w:t xml:space="preserve"> Transaction (including but not limited to, </w:t>
      </w:r>
      <w:r w:rsidR="008B5B1A" w:rsidRPr="2A0CF664">
        <w:rPr>
          <w:rFonts w:asciiTheme="minorHAnsi" w:hAnsiTheme="minorHAnsi" w:cstheme="minorBidi"/>
        </w:rPr>
        <w:t xml:space="preserve">the </w:t>
      </w:r>
      <w:r w:rsidRPr="2A0CF664">
        <w:rPr>
          <w:rFonts w:asciiTheme="minorHAnsi" w:hAnsiTheme="minorHAnsi" w:cstheme="minorBidi"/>
        </w:rPr>
        <w:t xml:space="preserve">Invitation for the Expression of Interest, </w:t>
      </w:r>
      <w:r w:rsidR="008B5B1A" w:rsidRPr="2A0CF664">
        <w:rPr>
          <w:rFonts w:asciiTheme="minorHAnsi" w:hAnsiTheme="minorHAnsi" w:cstheme="minorBidi"/>
        </w:rPr>
        <w:t xml:space="preserve">the </w:t>
      </w:r>
      <w:r w:rsidRPr="2A0CF664">
        <w:rPr>
          <w:rFonts w:asciiTheme="minorHAnsi" w:hAnsiTheme="minorHAnsi" w:cstheme="minorBidi"/>
        </w:rPr>
        <w:t>Request for Proposals</w:t>
      </w:r>
      <w:r w:rsidR="008B5B1A" w:rsidRPr="2A0CF664">
        <w:rPr>
          <w:rFonts w:asciiTheme="minorHAnsi" w:hAnsiTheme="minorHAnsi" w:cstheme="minorBidi"/>
        </w:rPr>
        <w:t>,</w:t>
      </w:r>
      <w:r w:rsidRPr="2A0CF664">
        <w:rPr>
          <w:rFonts w:asciiTheme="minorHAnsi" w:hAnsiTheme="minorHAnsi" w:cstheme="minorBidi"/>
        </w:rPr>
        <w:t xml:space="preserve"> </w:t>
      </w:r>
      <w:r w:rsidR="007E7497" w:rsidRPr="2A0CF664">
        <w:rPr>
          <w:rFonts w:asciiTheme="minorHAnsi" w:hAnsiTheme="minorHAnsi" w:cstheme="minorBidi"/>
        </w:rPr>
        <w:t xml:space="preserve">the financial model </w:t>
      </w:r>
      <w:r w:rsidRPr="2A0CF664">
        <w:rPr>
          <w:rFonts w:asciiTheme="minorHAnsi" w:hAnsiTheme="minorHAnsi" w:cstheme="minorBidi"/>
        </w:rPr>
        <w:t xml:space="preserve">and </w:t>
      </w:r>
      <w:r w:rsidR="007E7497" w:rsidRPr="2A0CF664">
        <w:rPr>
          <w:rFonts w:asciiTheme="minorHAnsi" w:hAnsiTheme="minorHAnsi" w:cstheme="minorBidi"/>
        </w:rPr>
        <w:t xml:space="preserve">the </w:t>
      </w:r>
      <w:r w:rsidR="33D4A7FD" w:rsidRPr="2A0CF664">
        <w:rPr>
          <w:rFonts w:asciiTheme="minorHAnsi" w:hAnsiTheme="minorHAnsi" w:cstheme="minorBidi"/>
        </w:rPr>
        <w:t>Sub-</w:t>
      </w:r>
      <w:r w:rsidRPr="2A0CF664">
        <w:rPr>
          <w:rFonts w:asciiTheme="minorHAnsi" w:hAnsiTheme="minorHAnsi" w:cstheme="minorBidi"/>
        </w:rPr>
        <w:t>Concession Agreement)</w:t>
      </w:r>
      <w:r w:rsidR="0022765E" w:rsidRPr="2A0CF664">
        <w:rPr>
          <w:rFonts w:asciiTheme="minorHAnsi" w:hAnsiTheme="minorHAnsi" w:cstheme="minorBidi"/>
        </w:rPr>
        <w:t xml:space="preserve"> and </w:t>
      </w:r>
      <w:proofErr w:type="spellStart"/>
      <w:r w:rsidR="0022765E" w:rsidRPr="2A0CF664">
        <w:rPr>
          <w:rFonts w:asciiTheme="minorHAnsi" w:hAnsiTheme="minorHAnsi" w:cstheme="minorBidi"/>
        </w:rPr>
        <w:t>organise</w:t>
      </w:r>
      <w:proofErr w:type="spellEnd"/>
      <w:r w:rsidR="0022765E" w:rsidRPr="2A0CF664">
        <w:rPr>
          <w:rFonts w:asciiTheme="minorHAnsi" w:hAnsiTheme="minorHAnsi" w:cstheme="minorBidi"/>
        </w:rPr>
        <w:t xml:space="preserve"> all relevant procedures required</w:t>
      </w:r>
      <w:r w:rsidR="00B840B1" w:rsidRPr="2A0CF664">
        <w:rPr>
          <w:rFonts w:asciiTheme="minorHAnsi" w:hAnsiTheme="minorHAnsi" w:cstheme="minorBidi"/>
        </w:rPr>
        <w:t xml:space="preserve"> </w:t>
      </w:r>
      <w:r w:rsidR="05B46622" w:rsidRPr="2A0CF664">
        <w:rPr>
          <w:rFonts w:asciiTheme="minorHAnsi" w:hAnsiTheme="minorHAnsi" w:cstheme="minorBidi"/>
        </w:rPr>
        <w:t>(</w:t>
      </w:r>
      <w:r w:rsidR="00B840B1" w:rsidRPr="2A0CF664">
        <w:rPr>
          <w:rFonts w:asciiTheme="minorHAnsi" w:hAnsiTheme="minorHAnsi" w:cstheme="minorBidi"/>
        </w:rPr>
        <w:t>including</w:t>
      </w:r>
      <w:r w:rsidR="008930D3" w:rsidRPr="2A0CF664">
        <w:rPr>
          <w:rFonts w:asciiTheme="minorHAnsi" w:hAnsiTheme="minorHAnsi" w:cstheme="minorBidi"/>
        </w:rPr>
        <w:t xml:space="preserve"> </w:t>
      </w:r>
      <w:r w:rsidR="00477F7A" w:rsidRPr="2A0CF664">
        <w:rPr>
          <w:rFonts w:asciiTheme="minorHAnsi" w:hAnsiTheme="minorHAnsi" w:cstheme="minorBidi"/>
        </w:rPr>
        <w:t xml:space="preserve">but not limited to </w:t>
      </w:r>
      <w:r w:rsidR="008930D3" w:rsidRPr="2A0CF664">
        <w:rPr>
          <w:rFonts w:asciiTheme="minorHAnsi" w:hAnsiTheme="minorHAnsi" w:cstheme="minorBidi"/>
        </w:rPr>
        <w:t xml:space="preserve">the </w:t>
      </w:r>
      <w:r w:rsidR="005E4C2C" w:rsidRPr="2A0CF664">
        <w:rPr>
          <w:rFonts w:asciiTheme="minorHAnsi" w:hAnsiTheme="minorHAnsi" w:cstheme="minorBidi"/>
        </w:rPr>
        <w:t xml:space="preserve">provision of clarifications </w:t>
      </w:r>
      <w:r w:rsidR="00422813" w:rsidRPr="2A0CF664">
        <w:rPr>
          <w:rFonts w:asciiTheme="minorHAnsi" w:hAnsiTheme="minorHAnsi" w:cstheme="minorBidi"/>
        </w:rPr>
        <w:t xml:space="preserve">to the candidates </w:t>
      </w:r>
      <w:r w:rsidR="7844ABBE" w:rsidRPr="2A0CF664">
        <w:rPr>
          <w:rFonts w:asciiTheme="minorHAnsi" w:hAnsiTheme="minorHAnsi" w:cstheme="minorBidi"/>
        </w:rPr>
        <w:t>[</w:t>
      </w:r>
      <w:r w:rsidR="005E4C2C" w:rsidRPr="2A0CF664">
        <w:rPr>
          <w:rFonts w:asciiTheme="minorHAnsi" w:hAnsiTheme="minorHAnsi" w:cstheme="minorBidi"/>
        </w:rPr>
        <w:t>Q&amp;A process</w:t>
      </w:r>
      <w:r w:rsidR="2516DDAD" w:rsidRPr="2A0CF664">
        <w:rPr>
          <w:rFonts w:asciiTheme="minorHAnsi" w:hAnsiTheme="minorHAnsi" w:cstheme="minorBidi"/>
        </w:rPr>
        <w:t>]</w:t>
      </w:r>
      <w:r w:rsidR="005E4C2C" w:rsidRPr="2A0CF664">
        <w:rPr>
          <w:rFonts w:asciiTheme="minorHAnsi" w:hAnsiTheme="minorHAnsi" w:cstheme="minorBidi"/>
        </w:rPr>
        <w:t xml:space="preserve">, the </w:t>
      </w:r>
      <w:r w:rsidR="008930D3" w:rsidRPr="2A0CF664">
        <w:rPr>
          <w:rFonts w:asciiTheme="minorHAnsi" w:hAnsiTheme="minorHAnsi" w:cstheme="minorBidi"/>
        </w:rPr>
        <w:t xml:space="preserve">virtual data room </w:t>
      </w:r>
      <w:r w:rsidR="372C1A68" w:rsidRPr="2A0CF664">
        <w:rPr>
          <w:rFonts w:asciiTheme="minorHAnsi" w:hAnsiTheme="minorHAnsi" w:cstheme="minorBidi"/>
        </w:rPr>
        <w:t>[</w:t>
      </w:r>
      <w:r w:rsidR="008930D3" w:rsidRPr="2A0CF664">
        <w:rPr>
          <w:rFonts w:asciiTheme="minorHAnsi" w:hAnsiTheme="minorHAnsi" w:cstheme="minorBidi"/>
        </w:rPr>
        <w:t>“VDR”</w:t>
      </w:r>
      <w:r w:rsidR="1331F91B" w:rsidRPr="2A0CF664">
        <w:rPr>
          <w:rFonts w:asciiTheme="minorHAnsi" w:hAnsiTheme="minorHAnsi" w:cstheme="minorBidi"/>
        </w:rPr>
        <w:t>]</w:t>
      </w:r>
      <w:r w:rsidR="008930D3" w:rsidRPr="2A0CF664">
        <w:rPr>
          <w:rFonts w:asciiTheme="minorHAnsi" w:hAnsiTheme="minorHAnsi" w:cstheme="minorBidi"/>
        </w:rPr>
        <w:t xml:space="preserve"> for the performance of a legal, financial and technical due diligence process on the Project, </w:t>
      </w:r>
      <w:r w:rsidR="00422813" w:rsidRPr="2A0CF664">
        <w:rPr>
          <w:rFonts w:asciiTheme="minorHAnsi" w:hAnsiTheme="minorHAnsi" w:cstheme="minorBidi"/>
        </w:rPr>
        <w:t xml:space="preserve">the </w:t>
      </w:r>
      <w:r w:rsidR="00EF409E" w:rsidRPr="2A0CF664">
        <w:rPr>
          <w:rFonts w:asciiTheme="minorHAnsi" w:hAnsiTheme="minorHAnsi" w:cstheme="minorBidi"/>
        </w:rPr>
        <w:t>explanatory</w:t>
      </w:r>
      <w:r w:rsidR="00422813" w:rsidRPr="2A0CF664">
        <w:rPr>
          <w:rFonts w:asciiTheme="minorHAnsi" w:hAnsiTheme="minorHAnsi" w:cstheme="minorBidi"/>
        </w:rPr>
        <w:t xml:space="preserve"> sessions </w:t>
      </w:r>
      <w:r w:rsidR="00EF409E" w:rsidRPr="2A0CF664">
        <w:rPr>
          <w:rFonts w:asciiTheme="minorHAnsi" w:hAnsiTheme="minorHAnsi" w:cstheme="minorBidi"/>
        </w:rPr>
        <w:t xml:space="preserve">with the candidates </w:t>
      </w:r>
      <w:r w:rsidR="00DB3C21" w:rsidRPr="2A0CF664">
        <w:rPr>
          <w:rFonts w:asciiTheme="minorHAnsi" w:hAnsiTheme="minorHAnsi" w:cstheme="minorBidi"/>
        </w:rPr>
        <w:t xml:space="preserve">in relation to </w:t>
      </w:r>
      <w:r w:rsidR="00DE7C2A" w:rsidRPr="2A0CF664">
        <w:rPr>
          <w:rFonts w:asciiTheme="minorHAnsi" w:hAnsiTheme="minorHAnsi" w:cstheme="minorBidi"/>
        </w:rPr>
        <w:t xml:space="preserve">the Project </w:t>
      </w:r>
      <w:r w:rsidR="73335BB5" w:rsidRPr="2A0CF664">
        <w:rPr>
          <w:rFonts w:asciiTheme="minorHAnsi" w:hAnsiTheme="minorHAnsi" w:cstheme="minorBidi"/>
        </w:rPr>
        <w:t>[</w:t>
      </w:r>
      <w:r w:rsidR="008930D3" w:rsidRPr="2A0CF664">
        <w:rPr>
          <w:rFonts w:asciiTheme="minorHAnsi" w:hAnsiTheme="minorHAnsi" w:cstheme="minorBidi"/>
        </w:rPr>
        <w:t>as required</w:t>
      </w:r>
      <w:r w:rsidR="6E242FCA" w:rsidRPr="2A0CF664">
        <w:rPr>
          <w:rFonts w:asciiTheme="minorHAnsi" w:hAnsiTheme="minorHAnsi" w:cstheme="minorBidi"/>
        </w:rPr>
        <w:t>]</w:t>
      </w:r>
      <w:r w:rsidR="00A77E32" w:rsidRPr="2A0CF664">
        <w:rPr>
          <w:rFonts w:asciiTheme="minorHAnsi" w:hAnsiTheme="minorHAnsi" w:cstheme="minorBidi"/>
        </w:rPr>
        <w:t xml:space="preserve"> etc.</w:t>
      </w:r>
      <w:r w:rsidR="4D63B2D6" w:rsidRPr="2A0CF664">
        <w:rPr>
          <w:rFonts w:asciiTheme="minorHAnsi" w:hAnsiTheme="minorHAnsi" w:cstheme="minorBidi"/>
        </w:rPr>
        <w:t>)</w:t>
      </w:r>
      <w:r w:rsidRPr="2A0CF664">
        <w:rPr>
          <w:rFonts w:asciiTheme="minorHAnsi" w:hAnsiTheme="minorHAnsi" w:cstheme="minorBidi"/>
        </w:rPr>
        <w:t>;</w:t>
      </w:r>
    </w:p>
    <w:p w14:paraId="0EE011AF" w14:textId="7D6E2958"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Together with the other advisers of </w:t>
      </w:r>
      <w:r w:rsidR="00CF16B3" w:rsidRPr="2A0CF664">
        <w:rPr>
          <w:rFonts w:asciiTheme="minorHAnsi" w:hAnsiTheme="minorHAnsi" w:cstheme="minorBidi"/>
        </w:rPr>
        <w:t xml:space="preserve">the </w:t>
      </w:r>
      <w:r w:rsidR="5F2BBD9C" w:rsidRPr="2A0CF664">
        <w:rPr>
          <w:rFonts w:asciiTheme="minorHAnsi" w:hAnsiTheme="minorHAnsi" w:cstheme="minorBidi"/>
        </w:rPr>
        <w:t>Hellenic Growth Fund</w:t>
      </w:r>
      <w:r w:rsidR="00CF16B3" w:rsidRPr="2A0CF664">
        <w:rPr>
          <w:rFonts w:asciiTheme="minorHAnsi" w:hAnsiTheme="minorHAnsi" w:cstheme="minorBidi"/>
        </w:rPr>
        <w:t>,</w:t>
      </w:r>
      <w:r w:rsidRPr="2A0CF664">
        <w:rPr>
          <w:rFonts w:asciiTheme="minorHAnsi" w:hAnsiTheme="minorHAnsi" w:cstheme="minorBidi"/>
        </w:rPr>
        <w:t xml:space="preserve"> assist in collecting necessary Government approvals and any other approval from Greek and/or European Institutions as are deemed necessary in relation to </w:t>
      </w:r>
      <w:r w:rsidR="00CF16B3" w:rsidRPr="2A0CF664">
        <w:rPr>
          <w:rFonts w:asciiTheme="minorHAnsi" w:hAnsiTheme="minorHAnsi" w:cstheme="minorBidi"/>
        </w:rPr>
        <w:t>the</w:t>
      </w:r>
      <w:r w:rsidRPr="2A0CF664">
        <w:rPr>
          <w:rFonts w:asciiTheme="minorHAnsi" w:hAnsiTheme="minorHAnsi" w:cstheme="minorBidi"/>
        </w:rPr>
        <w:t xml:space="preserve"> Transaction;</w:t>
      </w:r>
    </w:p>
    <w:p w14:paraId="45130EBC" w14:textId="1EF37CC3" w:rsid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In conjunction with other advisers </w:t>
      </w:r>
      <w:r w:rsidR="00CF16B3" w:rsidRPr="2A0CF664">
        <w:rPr>
          <w:rFonts w:asciiTheme="minorHAnsi" w:hAnsiTheme="minorHAnsi" w:cstheme="minorBidi"/>
        </w:rPr>
        <w:t xml:space="preserve">the </w:t>
      </w:r>
      <w:r w:rsidR="2C48805E" w:rsidRPr="2A0CF664">
        <w:rPr>
          <w:rFonts w:asciiTheme="minorHAnsi" w:hAnsiTheme="minorHAnsi" w:cstheme="minorBidi"/>
        </w:rPr>
        <w:t>Hellenic Growth Fund (</w:t>
      </w:r>
      <w:r w:rsidRPr="2A0CF664">
        <w:rPr>
          <w:rFonts w:asciiTheme="minorHAnsi" w:hAnsiTheme="minorHAnsi" w:cstheme="minorBidi"/>
        </w:rPr>
        <w:t>where appropriate</w:t>
      </w:r>
      <w:r w:rsidR="00CF16B3" w:rsidRPr="2A0CF664">
        <w:rPr>
          <w:rFonts w:asciiTheme="minorHAnsi" w:hAnsiTheme="minorHAnsi" w:cstheme="minorBidi"/>
        </w:rPr>
        <w:t>)</w:t>
      </w:r>
      <w:r w:rsidRPr="2A0CF664">
        <w:rPr>
          <w:rFonts w:asciiTheme="minorHAnsi" w:hAnsiTheme="minorHAnsi" w:cstheme="minorBidi"/>
        </w:rPr>
        <w:t xml:space="preserve">, evaluate from a financial/business point of view any proposal or business plan made by any potential purchaser/investor, and submit their written recommendations to </w:t>
      </w:r>
      <w:r w:rsidR="00CF16B3" w:rsidRPr="2A0CF664">
        <w:rPr>
          <w:rFonts w:asciiTheme="minorHAnsi" w:hAnsiTheme="minorHAnsi" w:cstheme="minorBidi"/>
        </w:rPr>
        <w:t xml:space="preserve">the </w:t>
      </w:r>
      <w:r w:rsidR="4767B55D" w:rsidRPr="2A0CF664">
        <w:rPr>
          <w:rFonts w:asciiTheme="minorHAnsi" w:hAnsiTheme="minorHAnsi" w:cstheme="minorBidi"/>
        </w:rPr>
        <w:t>Hellenic Growth Fund</w:t>
      </w:r>
      <w:r w:rsidRPr="2A0CF664">
        <w:rPr>
          <w:rFonts w:asciiTheme="minorHAnsi" w:hAnsiTheme="minorHAnsi" w:cstheme="minorBidi"/>
        </w:rPr>
        <w:t xml:space="preserve">; </w:t>
      </w:r>
    </w:p>
    <w:p w14:paraId="5C26DDE8" w14:textId="0206E08E" w:rsidR="00FE041B" w:rsidRPr="004A1449" w:rsidRDefault="00FE041B"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In collaboration with other professional advisors of the </w:t>
      </w:r>
      <w:r w:rsidR="3DDDC92B" w:rsidRPr="2A0CF664">
        <w:rPr>
          <w:rFonts w:asciiTheme="minorHAnsi" w:hAnsiTheme="minorHAnsi" w:cstheme="minorBidi"/>
        </w:rPr>
        <w:t>Hellenic Growth Fund</w:t>
      </w:r>
      <w:r w:rsidRPr="2A0CF664">
        <w:rPr>
          <w:rFonts w:asciiTheme="minorHAnsi" w:hAnsiTheme="minorHAnsi" w:cstheme="minorBidi"/>
        </w:rPr>
        <w:t xml:space="preserve">, assist in the negotiations with the candidate investors and/or third parties involved, on the terms of the contractual documents for the Transaction. Review and assess the comments and suggestions of such candidate investors and/or third parties </w:t>
      </w:r>
      <w:r w:rsidR="008971E4" w:rsidRPr="2A0CF664">
        <w:rPr>
          <w:rFonts w:asciiTheme="minorHAnsi" w:hAnsiTheme="minorHAnsi" w:cstheme="minorBidi"/>
        </w:rPr>
        <w:t xml:space="preserve">from financial perspective </w:t>
      </w:r>
      <w:r w:rsidRPr="2A0CF664">
        <w:rPr>
          <w:rFonts w:asciiTheme="minorHAnsi" w:hAnsiTheme="minorHAnsi" w:cstheme="minorBidi"/>
        </w:rPr>
        <w:t xml:space="preserve">and submit relevant </w:t>
      </w:r>
      <w:r w:rsidR="008971E4" w:rsidRPr="2A0CF664">
        <w:rPr>
          <w:rFonts w:asciiTheme="minorHAnsi" w:hAnsiTheme="minorHAnsi" w:cstheme="minorBidi"/>
        </w:rPr>
        <w:t>opinions</w:t>
      </w:r>
      <w:r w:rsidRPr="2A0CF664">
        <w:rPr>
          <w:rFonts w:asciiTheme="minorHAnsi" w:hAnsiTheme="minorHAnsi" w:cstheme="minorBidi"/>
        </w:rPr>
        <w:t xml:space="preserve"> and recommendations to </w:t>
      </w:r>
      <w:r w:rsidR="45520D55" w:rsidRPr="2A0CF664">
        <w:rPr>
          <w:rFonts w:asciiTheme="minorHAnsi" w:hAnsiTheme="minorHAnsi" w:cstheme="minorBidi"/>
        </w:rPr>
        <w:t xml:space="preserve">Hellenic Growth Fund’s </w:t>
      </w:r>
      <w:r w:rsidRPr="2A0CF664">
        <w:rPr>
          <w:rFonts w:asciiTheme="minorHAnsi" w:hAnsiTheme="minorHAnsi" w:cstheme="minorBidi"/>
        </w:rPr>
        <w:t>Board of Directors</w:t>
      </w:r>
      <w:r w:rsidR="00E877FD" w:rsidRPr="2A0CF664">
        <w:rPr>
          <w:rFonts w:asciiTheme="minorHAnsi" w:hAnsiTheme="minorHAnsi" w:cstheme="minorBidi"/>
        </w:rPr>
        <w:t>;</w:t>
      </w:r>
    </w:p>
    <w:p w14:paraId="072929ED" w14:textId="70ED6454"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Provide to the Board of Directors of </w:t>
      </w:r>
      <w:r w:rsidR="00CF16B3" w:rsidRPr="2A0CF664">
        <w:rPr>
          <w:rFonts w:asciiTheme="minorHAnsi" w:hAnsiTheme="minorHAnsi" w:cstheme="minorBidi"/>
        </w:rPr>
        <w:t xml:space="preserve">the </w:t>
      </w:r>
      <w:r w:rsidR="3000694C" w:rsidRPr="2A0CF664">
        <w:rPr>
          <w:rFonts w:asciiTheme="minorHAnsi" w:hAnsiTheme="minorHAnsi" w:cstheme="minorBidi"/>
        </w:rPr>
        <w:t xml:space="preserve">Hellenic Growth Fund </w:t>
      </w:r>
      <w:r w:rsidRPr="2A0CF664">
        <w:rPr>
          <w:rFonts w:asciiTheme="minorHAnsi" w:hAnsiTheme="minorHAnsi" w:cstheme="minorBidi"/>
        </w:rPr>
        <w:t xml:space="preserve">any required recommendation justifying the proposed course of action in the different steps of implementation of </w:t>
      </w:r>
      <w:r w:rsidR="00CF16B3" w:rsidRPr="2A0CF664">
        <w:rPr>
          <w:rFonts w:asciiTheme="minorHAnsi" w:hAnsiTheme="minorHAnsi" w:cstheme="minorBidi"/>
        </w:rPr>
        <w:t>the</w:t>
      </w:r>
      <w:r w:rsidRPr="2A0CF664">
        <w:rPr>
          <w:rFonts w:asciiTheme="minorHAnsi" w:hAnsiTheme="minorHAnsi" w:cstheme="minorBidi"/>
        </w:rPr>
        <w:t xml:space="preserve"> Transaction up to its financial closing;</w:t>
      </w:r>
    </w:p>
    <w:p w14:paraId="3E9A973D" w14:textId="05BCE4FF" w:rsidR="004A1449" w:rsidRPr="004A1449" w:rsidRDefault="004A1449" w:rsidP="206DAE6F">
      <w:pPr>
        <w:pStyle w:val="ListParagraph"/>
        <w:numPr>
          <w:ilvl w:val="0"/>
          <w:numId w:val="22"/>
        </w:numPr>
        <w:spacing w:after="120"/>
        <w:ind w:hanging="720"/>
        <w:jc w:val="both"/>
        <w:rPr>
          <w:rFonts w:asciiTheme="minorHAnsi" w:hAnsiTheme="minorHAnsi" w:cstheme="minorBidi"/>
        </w:rPr>
      </w:pPr>
      <w:r w:rsidRPr="206DAE6F">
        <w:rPr>
          <w:rFonts w:asciiTheme="minorHAnsi" w:hAnsiTheme="minorHAnsi" w:cstheme="minorBidi"/>
        </w:rPr>
        <w:t xml:space="preserve">Assist and advise the </w:t>
      </w:r>
      <w:r w:rsidR="4F646CD3" w:rsidRPr="206DAE6F">
        <w:rPr>
          <w:rFonts w:asciiTheme="minorHAnsi" w:hAnsiTheme="minorHAnsi" w:cstheme="minorBidi"/>
        </w:rPr>
        <w:t xml:space="preserve">Hellenic Growth Fund </w:t>
      </w:r>
      <w:r w:rsidRPr="206DAE6F">
        <w:rPr>
          <w:rFonts w:asciiTheme="minorHAnsi" w:hAnsiTheme="minorHAnsi" w:cstheme="minorBidi"/>
        </w:rPr>
        <w:t xml:space="preserve">in relation to all financial or non-financial steps pertaining to the closing of </w:t>
      </w:r>
      <w:r w:rsidR="00CF16B3" w:rsidRPr="206DAE6F">
        <w:rPr>
          <w:rFonts w:asciiTheme="minorHAnsi" w:hAnsiTheme="minorHAnsi" w:cstheme="minorBidi"/>
        </w:rPr>
        <w:t>the</w:t>
      </w:r>
      <w:r w:rsidRPr="206DAE6F">
        <w:rPr>
          <w:rFonts w:asciiTheme="minorHAnsi" w:hAnsiTheme="minorHAnsi" w:cstheme="minorBidi"/>
        </w:rPr>
        <w:t xml:space="preserve"> Transaction </w:t>
      </w:r>
    </w:p>
    <w:p w14:paraId="4BA8C598" w14:textId="606238C9"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Assist, in cooperation with other advisers</w:t>
      </w:r>
      <w:r w:rsidR="00CF16B3" w:rsidRPr="2A0CF664">
        <w:rPr>
          <w:rFonts w:asciiTheme="minorHAnsi" w:hAnsiTheme="minorHAnsi" w:cstheme="minorBidi"/>
        </w:rPr>
        <w:t xml:space="preserve"> of the </w:t>
      </w:r>
      <w:r w:rsidR="509A98A7" w:rsidRPr="2A0CF664">
        <w:rPr>
          <w:rFonts w:asciiTheme="minorHAnsi" w:hAnsiTheme="minorHAnsi" w:cstheme="minorBidi"/>
        </w:rPr>
        <w:t>Hellenic Growth Fund</w:t>
      </w:r>
      <w:r w:rsidRPr="2A0CF664">
        <w:rPr>
          <w:rFonts w:asciiTheme="minorHAnsi" w:hAnsiTheme="minorHAnsi" w:cstheme="minorBidi"/>
        </w:rPr>
        <w:t xml:space="preserve">, in the preparation for the submission to the Court of Audit, in order to obtain clearance for </w:t>
      </w:r>
      <w:r w:rsidR="00CF16B3" w:rsidRPr="2A0CF664">
        <w:rPr>
          <w:rFonts w:asciiTheme="minorHAnsi" w:hAnsiTheme="minorHAnsi" w:cstheme="minorBidi"/>
        </w:rPr>
        <w:t>the</w:t>
      </w:r>
      <w:r w:rsidR="65FF6653" w:rsidRPr="2A0CF664">
        <w:rPr>
          <w:rFonts w:asciiTheme="minorHAnsi" w:hAnsiTheme="minorHAnsi" w:cstheme="minorBidi"/>
        </w:rPr>
        <w:t xml:space="preserve"> </w:t>
      </w:r>
      <w:r w:rsidRPr="2A0CF664">
        <w:rPr>
          <w:rFonts w:asciiTheme="minorHAnsi" w:hAnsiTheme="minorHAnsi" w:cstheme="minorBidi"/>
        </w:rPr>
        <w:t xml:space="preserve">Transaction; </w:t>
      </w:r>
    </w:p>
    <w:p w14:paraId="24B1282B" w14:textId="2E8643DA"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Translate any </w:t>
      </w:r>
      <w:r w:rsidR="004A7E9A" w:rsidRPr="2A0CF664">
        <w:rPr>
          <w:rFonts w:asciiTheme="minorHAnsi" w:hAnsiTheme="minorHAnsi" w:cstheme="minorBidi"/>
        </w:rPr>
        <w:t xml:space="preserve">presentations </w:t>
      </w:r>
      <w:r w:rsidRPr="2A0CF664">
        <w:rPr>
          <w:rFonts w:asciiTheme="minorHAnsi" w:hAnsiTheme="minorHAnsi" w:cstheme="minorBidi"/>
        </w:rPr>
        <w:t xml:space="preserve">and other documents submitted to the BoD </w:t>
      </w:r>
      <w:r w:rsidR="00CF16B3" w:rsidRPr="2A0CF664">
        <w:rPr>
          <w:rFonts w:asciiTheme="minorHAnsi" w:hAnsiTheme="minorHAnsi" w:cstheme="minorBidi"/>
        </w:rPr>
        <w:t xml:space="preserve">of the </w:t>
      </w:r>
      <w:r w:rsidR="5AB5CC13" w:rsidRPr="2A0CF664">
        <w:rPr>
          <w:rFonts w:asciiTheme="minorHAnsi" w:hAnsiTheme="minorHAnsi" w:cstheme="minorBidi"/>
        </w:rPr>
        <w:t>Hellenic Growth</w:t>
      </w:r>
      <w:r w:rsidR="08BF67F8" w:rsidRPr="2A0CF664">
        <w:rPr>
          <w:rFonts w:asciiTheme="minorHAnsi" w:hAnsiTheme="minorHAnsi" w:cstheme="minorBidi"/>
        </w:rPr>
        <w:t xml:space="preserve"> </w:t>
      </w:r>
      <w:r w:rsidR="5AB5CC13" w:rsidRPr="2A0CF664">
        <w:rPr>
          <w:rFonts w:asciiTheme="minorHAnsi" w:hAnsiTheme="minorHAnsi" w:cstheme="minorBidi"/>
        </w:rPr>
        <w:t>Fund</w:t>
      </w:r>
      <w:r w:rsidR="4F0695A8" w:rsidRPr="2A0CF664">
        <w:rPr>
          <w:rFonts w:asciiTheme="minorHAnsi" w:hAnsiTheme="minorHAnsi" w:cstheme="minorBidi"/>
        </w:rPr>
        <w:t xml:space="preserve"> </w:t>
      </w:r>
      <w:r w:rsidRPr="2A0CF664">
        <w:rPr>
          <w:rFonts w:asciiTheme="minorHAnsi" w:hAnsiTheme="minorHAnsi" w:cstheme="minorBidi"/>
        </w:rPr>
        <w:t xml:space="preserve">from </w:t>
      </w:r>
      <w:r w:rsidR="00ED6FC7" w:rsidRPr="2A0CF664">
        <w:rPr>
          <w:rFonts w:asciiTheme="minorHAnsi" w:hAnsiTheme="minorHAnsi" w:cstheme="minorBidi"/>
        </w:rPr>
        <w:t xml:space="preserve">the </w:t>
      </w:r>
      <w:r w:rsidRPr="2A0CF664">
        <w:rPr>
          <w:rFonts w:asciiTheme="minorHAnsi" w:hAnsiTheme="minorHAnsi" w:cstheme="minorBidi"/>
        </w:rPr>
        <w:t xml:space="preserve">English to </w:t>
      </w:r>
      <w:r w:rsidR="00ED6FC7" w:rsidRPr="2A0CF664">
        <w:rPr>
          <w:rFonts w:asciiTheme="minorHAnsi" w:hAnsiTheme="minorHAnsi" w:cstheme="minorBidi"/>
        </w:rPr>
        <w:t xml:space="preserve">the </w:t>
      </w:r>
      <w:r w:rsidRPr="2A0CF664">
        <w:rPr>
          <w:rFonts w:asciiTheme="minorHAnsi" w:hAnsiTheme="minorHAnsi" w:cstheme="minorBidi"/>
        </w:rPr>
        <w:t xml:space="preserve">Greek language and vice versa, if deemed necessary; </w:t>
      </w:r>
    </w:p>
    <w:p w14:paraId="3B5ECC31" w14:textId="52D1B869" w:rsidR="004A1449" w:rsidRPr="004A1449" w:rsidRDefault="004A1449" w:rsidP="2A0CF664">
      <w:pPr>
        <w:pStyle w:val="ListParagraph"/>
        <w:numPr>
          <w:ilvl w:val="0"/>
          <w:numId w:val="22"/>
        </w:numPr>
        <w:spacing w:after="120"/>
        <w:ind w:hanging="720"/>
        <w:contextualSpacing w:val="0"/>
        <w:jc w:val="both"/>
        <w:rPr>
          <w:rFonts w:asciiTheme="minorHAnsi" w:hAnsiTheme="minorHAnsi" w:cstheme="minorBidi"/>
        </w:rPr>
      </w:pPr>
      <w:r w:rsidRPr="2A0CF664">
        <w:rPr>
          <w:rFonts w:asciiTheme="minorHAnsi" w:hAnsiTheme="minorHAnsi" w:cstheme="minorBidi"/>
        </w:rPr>
        <w:t xml:space="preserve">Provide to the Board of Directors </w:t>
      </w:r>
      <w:r w:rsidR="68470350" w:rsidRPr="2A0CF664">
        <w:rPr>
          <w:rFonts w:asciiTheme="minorHAnsi" w:hAnsiTheme="minorHAnsi" w:cstheme="minorBidi"/>
        </w:rPr>
        <w:t xml:space="preserve">and/or the Investment Committee </w:t>
      </w:r>
      <w:r w:rsidRPr="2A0CF664">
        <w:rPr>
          <w:rFonts w:asciiTheme="minorHAnsi" w:hAnsiTheme="minorHAnsi" w:cstheme="minorBidi"/>
        </w:rPr>
        <w:t xml:space="preserve">of </w:t>
      </w:r>
      <w:r w:rsidR="00CF16B3" w:rsidRPr="2A0CF664">
        <w:rPr>
          <w:rFonts w:asciiTheme="minorHAnsi" w:hAnsiTheme="minorHAnsi" w:cstheme="minorBidi"/>
        </w:rPr>
        <w:t xml:space="preserve">the </w:t>
      </w:r>
      <w:r w:rsidR="0CC43083" w:rsidRPr="2A0CF664">
        <w:rPr>
          <w:rFonts w:asciiTheme="minorHAnsi" w:hAnsiTheme="minorHAnsi" w:cstheme="minorBidi"/>
        </w:rPr>
        <w:t xml:space="preserve">Hellenic Growth Fund </w:t>
      </w:r>
      <w:r w:rsidRPr="2A0CF664">
        <w:rPr>
          <w:rFonts w:asciiTheme="minorHAnsi" w:hAnsiTheme="minorHAnsi" w:cstheme="minorBidi"/>
        </w:rPr>
        <w:t xml:space="preserve">and/or </w:t>
      </w:r>
      <w:r w:rsidR="7EAB22AE" w:rsidRPr="2A0CF664">
        <w:rPr>
          <w:rFonts w:asciiTheme="minorHAnsi" w:hAnsiTheme="minorHAnsi" w:cstheme="minorBidi"/>
        </w:rPr>
        <w:t xml:space="preserve">the </w:t>
      </w:r>
      <w:r w:rsidR="00D17A75" w:rsidRPr="2A0CF664">
        <w:rPr>
          <w:rFonts w:asciiTheme="minorHAnsi" w:hAnsiTheme="minorHAnsi" w:cstheme="minorBidi"/>
        </w:rPr>
        <w:t xml:space="preserve">Council </w:t>
      </w:r>
      <w:r w:rsidRPr="2A0CF664">
        <w:rPr>
          <w:rFonts w:asciiTheme="minorHAnsi" w:hAnsiTheme="minorHAnsi" w:cstheme="minorBidi"/>
        </w:rPr>
        <w:t>of Experts</w:t>
      </w:r>
      <w:r w:rsidR="54EB1B13" w:rsidRPr="2A0CF664">
        <w:rPr>
          <w:rFonts w:asciiTheme="minorHAnsi" w:hAnsiTheme="minorHAnsi" w:cstheme="minorBidi"/>
        </w:rPr>
        <w:t xml:space="preserve"> </w:t>
      </w:r>
      <w:r w:rsidRPr="2A0CF664">
        <w:rPr>
          <w:rFonts w:asciiTheme="minorHAnsi" w:hAnsiTheme="minorHAnsi" w:cstheme="minorBidi"/>
        </w:rPr>
        <w:t xml:space="preserve">(in English and Greek) any required presentations and recommendations justifying the proposed course of action in the different steps of implementation of </w:t>
      </w:r>
      <w:r w:rsidR="00CF16B3" w:rsidRPr="2A0CF664">
        <w:rPr>
          <w:rFonts w:asciiTheme="minorHAnsi" w:hAnsiTheme="minorHAnsi" w:cstheme="minorBidi"/>
        </w:rPr>
        <w:t>the</w:t>
      </w:r>
      <w:r w:rsidRPr="2A0CF664">
        <w:rPr>
          <w:rFonts w:asciiTheme="minorHAnsi" w:hAnsiTheme="minorHAnsi" w:cstheme="minorBidi"/>
        </w:rPr>
        <w:t xml:space="preserve"> Transaction up</w:t>
      </w:r>
      <w:r w:rsidR="03C4EC12" w:rsidRPr="2A0CF664">
        <w:rPr>
          <w:rFonts w:asciiTheme="minorHAnsi" w:hAnsiTheme="minorHAnsi" w:cstheme="minorBidi"/>
        </w:rPr>
        <w:t xml:space="preserve"> </w:t>
      </w:r>
      <w:r w:rsidRPr="2A0CF664">
        <w:rPr>
          <w:rFonts w:asciiTheme="minorHAnsi" w:hAnsiTheme="minorHAnsi" w:cstheme="minorBidi"/>
        </w:rPr>
        <w:t xml:space="preserve">to its Closing. Such materials shall be available to be shared on a non - reliance basis with any Competent Authorities involved; </w:t>
      </w:r>
    </w:p>
    <w:p w14:paraId="3ECC5416" w14:textId="7D2C622D" w:rsidR="004A1449" w:rsidRDefault="004A1449" w:rsidP="2A0CF664">
      <w:pPr>
        <w:pStyle w:val="ListParagraph"/>
        <w:numPr>
          <w:ilvl w:val="0"/>
          <w:numId w:val="22"/>
        </w:numPr>
        <w:spacing w:after="240"/>
        <w:ind w:hanging="720"/>
        <w:contextualSpacing w:val="0"/>
        <w:jc w:val="both"/>
        <w:rPr>
          <w:rFonts w:asciiTheme="minorHAnsi" w:hAnsiTheme="minorHAnsi" w:cstheme="minorBidi"/>
        </w:rPr>
      </w:pPr>
      <w:r w:rsidRPr="2A0CF664">
        <w:rPr>
          <w:rFonts w:asciiTheme="minorHAnsi" w:hAnsiTheme="minorHAnsi" w:cstheme="minorBidi"/>
        </w:rPr>
        <w:t>Prepare and conduct, together with the other professional advisors</w:t>
      </w:r>
      <w:r w:rsidR="00CF16B3" w:rsidRPr="2A0CF664">
        <w:rPr>
          <w:rFonts w:asciiTheme="minorHAnsi" w:hAnsiTheme="minorHAnsi" w:cstheme="minorBidi"/>
        </w:rPr>
        <w:t xml:space="preserve"> of the </w:t>
      </w:r>
      <w:r w:rsidR="21A9E628" w:rsidRPr="2A0CF664">
        <w:rPr>
          <w:rFonts w:asciiTheme="minorHAnsi" w:hAnsiTheme="minorHAnsi" w:cstheme="minorBidi"/>
        </w:rPr>
        <w:t xml:space="preserve">Hellenic Growth </w:t>
      </w:r>
      <w:r w:rsidR="535CAF5D" w:rsidRPr="2A0CF664">
        <w:rPr>
          <w:rFonts w:asciiTheme="minorHAnsi" w:hAnsiTheme="minorHAnsi" w:cstheme="minorBidi"/>
        </w:rPr>
        <w:t>Fund and</w:t>
      </w:r>
      <w:r w:rsidRPr="2A0CF664">
        <w:rPr>
          <w:rFonts w:asciiTheme="minorHAnsi" w:hAnsiTheme="minorHAnsi" w:cstheme="minorBidi"/>
        </w:rPr>
        <w:t xml:space="preserve"> perform all other customary services for the successful consummation of </w:t>
      </w:r>
      <w:r w:rsidR="00CF16B3" w:rsidRPr="2A0CF664">
        <w:rPr>
          <w:rFonts w:asciiTheme="minorHAnsi" w:hAnsiTheme="minorHAnsi" w:cstheme="minorBidi"/>
        </w:rPr>
        <w:t>the</w:t>
      </w:r>
      <w:r w:rsidRPr="2A0CF664">
        <w:rPr>
          <w:rFonts w:asciiTheme="minorHAnsi" w:hAnsiTheme="minorHAnsi" w:cstheme="minorBidi"/>
        </w:rPr>
        <w:t xml:space="preserve"> Transaction.</w:t>
      </w:r>
    </w:p>
    <w:p w14:paraId="1C649BFE" w14:textId="77777777" w:rsidR="00A9791B" w:rsidRPr="005C299A" w:rsidRDefault="00A9791B" w:rsidP="00FE1279">
      <w:pPr>
        <w:pStyle w:val="Default"/>
        <w:numPr>
          <w:ilvl w:val="0"/>
          <w:numId w:val="5"/>
        </w:numPr>
        <w:spacing w:before="240" w:after="120" w:line="276" w:lineRule="auto"/>
        <w:ind w:left="0" w:hanging="540"/>
        <w:jc w:val="both"/>
        <w:rPr>
          <w:rFonts w:asciiTheme="minorHAnsi" w:hAnsiTheme="minorHAnsi" w:cstheme="minorHAnsi"/>
          <w:b/>
          <w:sz w:val="22"/>
          <w:szCs w:val="22"/>
          <w:lang w:val="en-US"/>
        </w:rPr>
      </w:pPr>
      <w:bookmarkStart w:id="0" w:name="_Hlk511756790"/>
      <w:r w:rsidRPr="005C299A">
        <w:rPr>
          <w:rFonts w:asciiTheme="minorHAnsi" w:hAnsiTheme="minorHAnsi" w:cstheme="minorHAnsi"/>
          <w:b/>
          <w:sz w:val="22"/>
          <w:lang w:val="en-US"/>
        </w:rPr>
        <w:t>DURATION &amp; BUDGET</w:t>
      </w:r>
    </w:p>
    <w:p w14:paraId="5AC1161F" w14:textId="6AAC65C0" w:rsidR="00A9791B" w:rsidRPr="005C299A" w:rsidRDefault="00A9791B" w:rsidP="2A0CF664">
      <w:pPr>
        <w:pStyle w:val="Default"/>
        <w:numPr>
          <w:ilvl w:val="1"/>
          <w:numId w:val="5"/>
        </w:numPr>
        <w:spacing w:before="240" w:after="120" w:line="276" w:lineRule="auto"/>
        <w:ind w:left="0" w:hanging="567"/>
        <w:jc w:val="both"/>
        <w:rPr>
          <w:rFonts w:asciiTheme="minorHAnsi" w:hAnsiTheme="minorHAnsi" w:cstheme="minorBidi"/>
          <w:b/>
          <w:bCs/>
          <w:sz w:val="22"/>
          <w:szCs w:val="22"/>
          <w:lang w:val="en-US"/>
        </w:rPr>
      </w:pPr>
      <w:r w:rsidRPr="2A0CF664">
        <w:rPr>
          <w:rFonts w:asciiTheme="minorHAnsi" w:hAnsiTheme="minorHAnsi" w:cstheme="minorBidi"/>
          <w:b/>
          <w:bCs/>
          <w:sz w:val="22"/>
          <w:szCs w:val="22"/>
          <w:lang w:val="en-US"/>
        </w:rPr>
        <w:t>Duration of the Engagement</w:t>
      </w:r>
      <w:r w:rsidRPr="2A0CF664">
        <w:rPr>
          <w:rFonts w:asciiTheme="minorHAnsi" w:hAnsiTheme="minorHAnsi" w:cstheme="minorBidi"/>
          <w:sz w:val="22"/>
          <w:szCs w:val="22"/>
          <w:lang w:val="en-US"/>
        </w:rPr>
        <w:t xml:space="preserve">: </w:t>
      </w:r>
      <w:r w:rsidR="00CF3C59" w:rsidRPr="2A0CF664">
        <w:rPr>
          <w:rFonts w:asciiTheme="minorHAnsi" w:hAnsiTheme="minorHAnsi" w:cstheme="minorBidi"/>
          <w:sz w:val="22"/>
          <w:szCs w:val="22"/>
          <w:lang w:val="en-US"/>
        </w:rPr>
        <w:t xml:space="preserve">The maximum duration of the engagement </w:t>
      </w:r>
      <w:r w:rsidR="00CF16B3" w:rsidRPr="2A0CF664">
        <w:rPr>
          <w:rFonts w:asciiTheme="minorHAnsi" w:hAnsiTheme="minorHAnsi" w:cstheme="minorBidi"/>
          <w:sz w:val="22"/>
          <w:szCs w:val="22"/>
          <w:lang w:val="en-US"/>
        </w:rPr>
        <w:t xml:space="preserve">shall be </w:t>
      </w:r>
      <w:r w:rsidR="007C106D" w:rsidRPr="2A0CF664">
        <w:rPr>
          <w:rFonts w:asciiTheme="minorHAnsi" w:hAnsiTheme="minorHAnsi" w:cstheme="minorBidi"/>
          <w:sz w:val="22"/>
          <w:szCs w:val="22"/>
          <w:lang w:val="en-US"/>
        </w:rPr>
        <w:t>(</w:t>
      </w:r>
      <w:proofErr w:type="spellStart"/>
      <w:r w:rsidR="007C106D" w:rsidRPr="2A0CF664">
        <w:rPr>
          <w:rFonts w:asciiTheme="minorHAnsi" w:hAnsiTheme="minorHAnsi" w:cstheme="minorBidi"/>
          <w:sz w:val="22"/>
          <w:szCs w:val="22"/>
          <w:lang w:val="en-US"/>
        </w:rPr>
        <w:t>i</w:t>
      </w:r>
      <w:proofErr w:type="spellEnd"/>
      <w:r w:rsidR="007C106D" w:rsidRPr="2A0CF664">
        <w:rPr>
          <w:rFonts w:asciiTheme="minorHAnsi" w:hAnsiTheme="minorHAnsi" w:cstheme="minorBidi"/>
          <w:sz w:val="22"/>
          <w:szCs w:val="22"/>
          <w:lang w:val="en-US"/>
        </w:rPr>
        <w:t xml:space="preserve">) </w:t>
      </w:r>
      <w:r w:rsidR="0421581E" w:rsidRPr="2A0CF664">
        <w:rPr>
          <w:rFonts w:asciiTheme="minorHAnsi" w:hAnsiTheme="minorHAnsi" w:cstheme="minorBidi"/>
          <w:sz w:val="22"/>
          <w:szCs w:val="22"/>
          <w:lang w:val="en-US"/>
        </w:rPr>
        <w:t>twenty-four</w:t>
      </w:r>
      <w:r w:rsidR="00F629C8" w:rsidRPr="2A0CF664">
        <w:rPr>
          <w:rFonts w:asciiTheme="minorHAnsi" w:hAnsiTheme="minorHAnsi" w:cstheme="minorBidi"/>
          <w:sz w:val="22"/>
          <w:szCs w:val="22"/>
          <w:lang w:val="en-US"/>
        </w:rPr>
        <w:t xml:space="preserve"> (</w:t>
      </w:r>
      <w:r w:rsidR="6043D4DF" w:rsidRPr="2A0CF664">
        <w:rPr>
          <w:rFonts w:asciiTheme="minorHAnsi" w:hAnsiTheme="minorHAnsi" w:cstheme="minorBidi"/>
          <w:sz w:val="22"/>
          <w:szCs w:val="22"/>
          <w:lang w:val="en-US"/>
        </w:rPr>
        <w:t>24</w:t>
      </w:r>
      <w:r w:rsidR="00F629C8" w:rsidRPr="2A0CF664">
        <w:rPr>
          <w:rFonts w:asciiTheme="minorHAnsi" w:hAnsiTheme="minorHAnsi" w:cstheme="minorBidi"/>
          <w:sz w:val="22"/>
          <w:szCs w:val="22"/>
          <w:lang w:val="en-US"/>
        </w:rPr>
        <w:t xml:space="preserve">) months </w:t>
      </w:r>
      <w:r w:rsidR="5015752D" w:rsidRPr="2A0CF664">
        <w:rPr>
          <w:rFonts w:asciiTheme="minorHAnsi" w:hAnsiTheme="minorHAnsi" w:cstheme="minorBidi"/>
          <w:sz w:val="22"/>
          <w:szCs w:val="22"/>
          <w:lang w:val="en-US"/>
        </w:rPr>
        <w:t xml:space="preserve">or </w:t>
      </w:r>
      <w:r w:rsidR="004119B7" w:rsidRPr="2A0CF664">
        <w:rPr>
          <w:rFonts w:asciiTheme="minorHAnsi" w:hAnsiTheme="minorHAnsi" w:cstheme="minorBidi"/>
          <w:sz w:val="22"/>
          <w:szCs w:val="22"/>
          <w:lang w:val="en-US"/>
        </w:rPr>
        <w:t xml:space="preserve">(ii) </w:t>
      </w:r>
      <w:r w:rsidR="5015752D" w:rsidRPr="2A0CF664">
        <w:rPr>
          <w:rFonts w:asciiTheme="minorHAnsi" w:hAnsiTheme="minorHAnsi" w:cstheme="minorBidi"/>
          <w:sz w:val="22"/>
          <w:szCs w:val="22"/>
          <w:lang w:val="en-US"/>
        </w:rPr>
        <w:t xml:space="preserve">until the </w:t>
      </w:r>
      <w:r w:rsidR="00541415" w:rsidRPr="2A0CF664">
        <w:rPr>
          <w:rFonts w:asciiTheme="minorHAnsi" w:hAnsiTheme="minorHAnsi" w:cstheme="minorBidi"/>
          <w:sz w:val="22"/>
          <w:szCs w:val="22"/>
          <w:lang w:val="en-US"/>
        </w:rPr>
        <w:t xml:space="preserve">completion </w:t>
      </w:r>
      <w:r w:rsidR="5015752D" w:rsidRPr="2A0CF664">
        <w:rPr>
          <w:rFonts w:asciiTheme="minorHAnsi" w:hAnsiTheme="minorHAnsi" w:cstheme="minorBidi"/>
          <w:sz w:val="22"/>
          <w:szCs w:val="22"/>
          <w:lang w:val="en-US"/>
        </w:rPr>
        <w:t xml:space="preserve">of the </w:t>
      </w:r>
      <w:r w:rsidR="004119B7" w:rsidRPr="2A0CF664">
        <w:rPr>
          <w:rFonts w:asciiTheme="minorHAnsi" w:hAnsiTheme="minorHAnsi" w:cstheme="minorBidi"/>
          <w:sz w:val="22"/>
          <w:szCs w:val="22"/>
          <w:lang w:val="en-US"/>
        </w:rPr>
        <w:t>T</w:t>
      </w:r>
      <w:r w:rsidR="5015752D" w:rsidRPr="2A0CF664">
        <w:rPr>
          <w:rFonts w:asciiTheme="minorHAnsi" w:hAnsiTheme="minorHAnsi" w:cstheme="minorBidi"/>
          <w:sz w:val="22"/>
          <w:szCs w:val="22"/>
          <w:lang w:val="en-US"/>
        </w:rPr>
        <w:t xml:space="preserve">ransaction, </w:t>
      </w:r>
      <w:r w:rsidR="004A55D8" w:rsidRPr="2A0CF664">
        <w:rPr>
          <w:rFonts w:asciiTheme="minorHAnsi" w:hAnsiTheme="minorHAnsi" w:cstheme="minorBidi"/>
          <w:sz w:val="22"/>
          <w:szCs w:val="22"/>
          <w:lang w:val="en-US"/>
        </w:rPr>
        <w:t>whichever occurs</w:t>
      </w:r>
      <w:r w:rsidR="5015752D" w:rsidRPr="2A0CF664">
        <w:rPr>
          <w:rFonts w:asciiTheme="minorHAnsi" w:hAnsiTheme="minorHAnsi" w:cstheme="minorBidi"/>
          <w:sz w:val="22"/>
          <w:szCs w:val="22"/>
          <w:lang w:val="en-US"/>
        </w:rPr>
        <w:t xml:space="preserve"> first</w:t>
      </w:r>
      <w:r w:rsidR="00CF16B3" w:rsidRPr="2A0CF664">
        <w:rPr>
          <w:rFonts w:asciiTheme="minorHAnsi" w:hAnsiTheme="minorHAnsi" w:cstheme="minorBidi"/>
          <w:sz w:val="22"/>
          <w:szCs w:val="22"/>
          <w:lang w:val="en-US"/>
        </w:rPr>
        <w:t xml:space="preserve">. </w:t>
      </w:r>
      <w:r w:rsidR="00CF3C59" w:rsidRPr="2A0CF664">
        <w:rPr>
          <w:rFonts w:asciiTheme="minorHAnsi" w:hAnsiTheme="minorHAnsi" w:cstheme="minorBidi"/>
          <w:sz w:val="22"/>
          <w:szCs w:val="22"/>
          <w:lang w:val="en-US"/>
        </w:rPr>
        <w:t xml:space="preserve">The duration of the Engagement Letter may be extended in accordance with the Procurement Regulation, if such </w:t>
      </w:r>
      <w:r w:rsidR="7730F6E3" w:rsidRPr="2A0CF664">
        <w:rPr>
          <w:rFonts w:asciiTheme="minorHAnsi" w:hAnsiTheme="minorHAnsi" w:cstheme="minorBidi"/>
          <w:sz w:val="22"/>
          <w:szCs w:val="22"/>
          <w:lang w:val="en-US"/>
        </w:rPr>
        <w:t>an extension</w:t>
      </w:r>
      <w:r w:rsidR="00CF3C59" w:rsidRPr="2A0CF664">
        <w:rPr>
          <w:rFonts w:asciiTheme="minorHAnsi" w:hAnsiTheme="minorHAnsi" w:cstheme="minorBidi"/>
          <w:sz w:val="22"/>
          <w:szCs w:val="22"/>
          <w:lang w:val="en-US"/>
        </w:rPr>
        <w:t xml:space="preserve"> is deemed necessary by </w:t>
      </w:r>
      <w:r w:rsidR="00177320" w:rsidRPr="2A0CF664">
        <w:rPr>
          <w:rFonts w:asciiTheme="minorHAnsi" w:hAnsiTheme="minorHAnsi" w:cstheme="minorBidi"/>
          <w:sz w:val="22"/>
          <w:szCs w:val="22"/>
          <w:lang w:val="en-US"/>
        </w:rPr>
        <w:t xml:space="preserve">the </w:t>
      </w:r>
      <w:r w:rsidR="5D542032" w:rsidRPr="2A0CF664">
        <w:rPr>
          <w:rFonts w:asciiTheme="minorHAnsi" w:hAnsiTheme="minorHAnsi" w:cstheme="minorBidi"/>
          <w:sz w:val="22"/>
          <w:szCs w:val="22"/>
          <w:lang w:val="en-US"/>
        </w:rPr>
        <w:t>Hellenic Growth Fund</w:t>
      </w:r>
      <w:r w:rsidR="006A1685" w:rsidRPr="2A0CF664">
        <w:rPr>
          <w:rFonts w:asciiTheme="minorHAnsi" w:hAnsiTheme="minorHAnsi" w:cstheme="minorBidi"/>
          <w:sz w:val="22"/>
          <w:szCs w:val="22"/>
          <w:lang w:val="en-US"/>
        </w:rPr>
        <w:t xml:space="preserve">. </w:t>
      </w:r>
    </w:p>
    <w:bookmarkEnd w:id="0"/>
    <w:p w14:paraId="3C7A7B9A" w14:textId="50C0B754" w:rsidR="00A9791B" w:rsidRPr="00946932" w:rsidRDefault="00A9791B" w:rsidP="10A1F1D5">
      <w:pPr>
        <w:pStyle w:val="Default"/>
        <w:numPr>
          <w:ilvl w:val="1"/>
          <w:numId w:val="5"/>
        </w:numPr>
        <w:spacing w:before="240" w:after="240" w:line="276" w:lineRule="auto"/>
        <w:ind w:left="0" w:hanging="562"/>
        <w:jc w:val="both"/>
        <w:rPr>
          <w:rFonts w:asciiTheme="minorHAnsi" w:hAnsiTheme="minorHAnsi" w:cstheme="minorBidi"/>
          <w:sz w:val="22"/>
          <w:szCs w:val="22"/>
          <w:lang w:val="en-US"/>
        </w:rPr>
      </w:pPr>
      <w:r w:rsidRPr="10A1F1D5">
        <w:rPr>
          <w:rFonts w:asciiTheme="minorHAnsi" w:hAnsiTheme="minorHAnsi" w:cstheme="minorBidi"/>
          <w:b/>
          <w:bCs/>
          <w:sz w:val="22"/>
          <w:szCs w:val="22"/>
          <w:lang w:val="en-US"/>
        </w:rPr>
        <w:t>Maximum Budget</w:t>
      </w:r>
      <w:r w:rsidRPr="10A1F1D5">
        <w:rPr>
          <w:rFonts w:asciiTheme="minorHAnsi" w:hAnsiTheme="minorHAnsi" w:cstheme="minorBidi"/>
          <w:lang w:val="en-US"/>
        </w:rPr>
        <w:t xml:space="preserve">: </w:t>
      </w:r>
      <w:r w:rsidRPr="10A1F1D5">
        <w:rPr>
          <w:rFonts w:asciiTheme="minorHAnsi" w:hAnsiTheme="minorHAnsi" w:cstheme="minorBidi"/>
          <w:sz w:val="22"/>
          <w:szCs w:val="22"/>
          <w:lang w:val="en-US"/>
        </w:rPr>
        <w:t xml:space="preserve">The maximum available budget for </w:t>
      </w:r>
      <w:r w:rsidR="00DA7AA1" w:rsidRPr="10A1F1D5">
        <w:rPr>
          <w:rFonts w:asciiTheme="minorHAnsi" w:hAnsiTheme="minorHAnsi" w:cstheme="minorBidi"/>
          <w:sz w:val="22"/>
          <w:szCs w:val="22"/>
          <w:lang w:val="en-US"/>
        </w:rPr>
        <w:t>the</w:t>
      </w:r>
      <w:r w:rsidRPr="10A1F1D5">
        <w:rPr>
          <w:rFonts w:asciiTheme="minorHAnsi" w:hAnsiTheme="minorHAnsi" w:cstheme="minorBidi"/>
          <w:sz w:val="22"/>
          <w:szCs w:val="22"/>
          <w:lang w:val="en-US"/>
        </w:rPr>
        <w:t xml:space="preserve"> assignment is</w:t>
      </w:r>
      <w:r w:rsidR="00CF16B3" w:rsidRPr="10A1F1D5">
        <w:rPr>
          <w:rFonts w:asciiTheme="minorHAnsi" w:hAnsiTheme="minorHAnsi" w:cstheme="minorBidi"/>
          <w:sz w:val="22"/>
          <w:szCs w:val="22"/>
          <w:lang w:val="en-US"/>
        </w:rPr>
        <w:t xml:space="preserve"> </w:t>
      </w:r>
      <w:r w:rsidR="5088B569" w:rsidRPr="10A1F1D5">
        <w:rPr>
          <w:rFonts w:asciiTheme="minorHAnsi" w:hAnsiTheme="minorHAnsi" w:cstheme="minorBidi"/>
          <w:sz w:val="22"/>
          <w:szCs w:val="22"/>
          <w:lang w:val="en-US"/>
        </w:rPr>
        <w:t xml:space="preserve">one hundred </w:t>
      </w:r>
      <w:r w:rsidR="516EB1BD" w:rsidRPr="10A1F1D5">
        <w:rPr>
          <w:rFonts w:asciiTheme="minorHAnsi" w:hAnsiTheme="minorHAnsi" w:cstheme="minorBidi"/>
          <w:sz w:val="22"/>
          <w:szCs w:val="22"/>
          <w:lang w:val="en-US"/>
        </w:rPr>
        <w:t>thousand</w:t>
      </w:r>
      <w:r w:rsidR="002E0977" w:rsidRPr="10A1F1D5">
        <w:rPr>
          <w:rFonts w:asciiTheme="minorHAnsi" w:hAnsiTheme="minorHAnsi" w:cstheme="minorBidi"/>
          <w:sz w:val="22"/>
          <w:szCs w:val="22"/>
          <w:lang w:val="en-US"/>
        </w:rPr>
        <w:t xml:space="preserve"> Euros</w:t>
      </w:r>
      <w:r w:rsidR="00C36CD4" w:rsidRPr="10A1F1D5">
        <w:rPr>
          <w:rFonts w:asciiTheme="minorHAnsi" w:hAnsiTheme="minorHAnsi" w:cstheme="minorBidi"/>
          <w:b/>
          <w:bCs/>
          <w:sz w:val="22"/>
          <w:szCs w:val="22"/>
          <w:lang w:val="en-US"/>
        </w:rPr>
        <w:t xml:space="preserve"> </w:t>
      </w:r>
      <w:r w:rsidRPr="10A1F1D5">
        <w:rPr>
          <w:rFonts w:asciiTheme="minorHAnsi" w:hAnsiTheme="minorHAnsi" w:cstheme="minorBidi"/>
          <w:b/>
          <w:bCs/>
          <w:sz w:val="22"/>
          <w:szCs w:val="22"/>
          <w:lang w:val="en-US"/>
        </w:rPr>
        <w:t>(€</w:t>
      </w:r>
      <w:r w:rsidR="2F46FF40" w:rsidRPr="10A1F1D5">
        <w:rPr>
          <w:rFonts w:asciiTheme="minorHAnsi" w:hAnsiTheme="minorHAnsi" w:cstheme="minorBidi"/>
          <w:b/>
          <w:bCs/>
          <w:sz w:val="22"/>
          <w:szCs w:val="22"/>
          <w:lang w:val="en-US"/>
        </w:rPr>
        <w:t>10</w:t>
      </w:r>
      <w:r w:rsidR="00DA5B36" w:rsidRPr="10A1F1D5">
        <w:rPr>
          <w:rFonts w:asciiTheme="minorHAnsi" w:hAnsiTheme="minorHAnsi" w:cstheme="minorBidi"/>
          <w:b/>
          <w:bCs/>
          <w:sz w:val="22"/>
          <w:szCs w:val="22"/>
          <w:lang w:val="en-US"/>
        </w:rPr>
        <w:t>0</w:t>
      </w:r>
      <w:r w:rsidR="00407F56" w:rsidRPr="10A1F1D5">
        <w:rPr>
          <w:rFonts w:asciiTheme="minorHAnsi" w:hAnsiTheme="minorHAnsi" w:cstheme="minorBidi"/>
          <w:b/>
          <w:bCs/>
          <w:sz w:val="22"/>
          <w:szCs w:val="22"/>
          <w:lang w:val="en-US"/>
        </w:rPr>
        <w:t>.000</w:t>
      </w:r>
      <w:r w:rsidR="006A1685" w:rsidRPr="10A1F1D5">
        <w:rPr>
          <w:rFonts w:asciiTheme="minorHAnsi" w:hAnsiTheme="minorHAnsi" w:cstheme="minorBidi"/>
          <w:b/>
          <w:bCs/>
          <w:sz w:val="22"/>
          <w:szCs w:val="22"/>
          <w:lang w:val="en-US"/>
        </w:rPr>
        <w:t>,00</w:t>
      </w:r>
      <w:r w:rsidRPr="10A1F1D5">
        <w:rPr>
          <w:rFonts w:asciiTheme="minorHAnsi" w:hAnsiTheme="minorHAnsi" w:cstheme="minorBidi"/>
          <w:b/>
          <w:bCs/>
          <w:sz w:val="22"/>
          <w:szCs w:val="22"/>
          <w:lang w:val="en-US"/>
        </w:rPr>
        <w:t>) plus VAT</w:t>
      </w:r>
      <w:r w:rsidRPr="10A1F1D5">
        <w:rPr>
          <w:rFonts w:asciiTheme="minorHAnsi" w:hAnsiTheme="minorHAnsi" w:cstheme="minorBidi"/>
          <w:sz w:val="22"/>
          <w:szCs w:val="22"/>
          <w:lang w:val="en-US"/>
        </w:rPr>
        <w:t xml:space="preserve">. </w:t>
      </w:r>
      <w:r w:rsidR="002E0977" w:rsidRPr="10A1F1D5">
        <w:rPr>
          <w:rFonts w:asciiTheme="minorHAnsi" w:hAnsiTheme="minorHAnsi" w:cstheme="minorBidi"/>
          <w:sz w:val="22"/>
          <w:szCs w:val="22"/>
          <w:lang w:val="en-US"/>
        </w:rPr>
        <w:t>The Budget covers </w:t>
      </w:r>
      <w:r w:rsidR="00150B8C" w:rsidRPr="10A1F1D5">
        <w:rPr>
          <w:rFonts w:asciiTheme="minorHAnsi" w:hAnsiTheme="minorHAnsi" w:cstheme="minorBidi"/>
          <w:sz w:val="22"/>
          <w:szCs w:val="22"/>
          <w:lang w:val="en-US"/>
        </w:rPr>
        <w:t xml:space="preserve">&amp; includes </w:t>
      </w:r>
      <w:r w:rsidR="002E0977" w:rsidRPr="10A1F1D5">
        <w:rPr>
          <w:rFonts w:asciiTheme="minorHAnsi" w:hAnsiTheme="minorHAnsi" w:cstheme="minorBidi"/>
          <w:sz w:val="22"/>
          <w:szCs w:val="22"/>
          <w:lang w:val="en-US"/>
        </w:rPr>
        <w:t xml:space="preserve">both </w:t>
      </w:r>
      <w:r w:rsidR="00150B8C" w:rsidRPr="10A1F1D5">
        <w:rPr>
          <w:rFonts w:asciiTheme="minorHAnsi" w:hAnsiTheme="minorHAnsi" w:cstheme="minorBidi"/>
          <w:sz w:val="22"/>
          <w:szCs w:val="22"/>
          <w:lang w:val="en-US"/>
        </w:rPr>
        <w:t xml:space="preserve">all </w:t>
      </w:r>
      <w:r w:rsidR="002E0977" w:rsidRPr="10A1F1D5">
        <w:rPr>
          <w:rFonts w:asciiTheme="minorHAnsi" w:hAnsiTheme="minorHAnsi" w:cstheme="minorBidi"/>
          <w:sz w:val="22"/>
          <w:szCs w:val="22"/>
          <w:lang w:val="en-US"/>
        </w:rPr>
        <w:t xml:space="preserve">fees for the Services and </w:t>
      </w:r>
      <w:r w:rsidR="00150B8C" w:rsidRPr="10A1F1D5">
        <w:rPr>
          <w:rFonts w:asciiTheme="minorHAnsi" w:hAnsiTheme="minorHAnsi" w:cstheme="minorBidi"/>
          <w:sz w:val="22"/>
          <w:szCs w:val="22"/>
          <w:lang w:val="en-US"/>
        </w:rPr>
        <w:t xml:space="preserve">all </w:t>
      </w:r>
      <w:r w:rsidR="002E0977" w:rsidRPr="10A1F1D5">
        <w:rPr>
          <w:rFonts w:asciiTheme="minorHAnsi" w:hAnsiTheme="minorHAnsi" w:cstheme="minorBidi"/>
          <w:sz w:val="22"/>
          <w:szCs w:val="22"/>
          <w:lang w:val="en-US"/>
        </w:rPr>
        <w:t xml:space="preserve">expenses </w:t>
      </w:r>
      <w:r w:rsidR="00150B8C" w:rsidRPr="10A1F1D5">
        <w:rPr>
          <w:rFonts w:asciiTheme="minorHAnsi" w:hAnsiTheme="minorHAnsi" w:cstheme="minorBidi"/>
          <w:sz w:val="22"/>
          <w:szCs w:val="22"/>
          <w:lang w:val="en-US"/>
        </w:rPr>
        <w:t xml:space="preserve">to be </w:t>
      </w:r>
      <w:r w:rsidR="002E0977" w:rsidRPr="10A1F1D5">
        <w:rPr>
          <w:rFonts w:asciiTheme="minorHAnsi" w:hAnsiTheme="minorHAnsi" w:cstheme="minorBidi"/>
          <w:sz w:val="22"/>
          <w:szCs w:val="22"/>
          <w:lang w:val="en-US"/>
        </w:rPr>
        <w:t>incurred in relation to, and in performing, the Services.</w:t>
      </w:r>
    </w:p>
    <w:p w14:paraId="41E4A2B4" w14:textId="77777777" w:rsidR="00A9791B" w:rsidRPr="00C71404" w:rsidRDefault="00A9791B" w:rsidP="00FE1279">
      <w:pPr>
        <w:pStyle w:val="Default"/>
        <w:numPr>
          <w:ilvl w:val="0"/>
          <w:numId w:val="5"/>
        </w:numPr>
        <w:spacing w:before="240" w:after="120" w:line="276" w:lineRule="auto"/>
        <w:ind w:left="0" w:hanging="567"/>
        <w:jc w:val="both"/>
        <w:rPr>
          <w:rFonts w:asciiTheme="minorHAnsi" w:hAnsiTheme="minorHAnsi" w:cstheme="minorHAnsi"/>
          <w:b/>
          <w:sz w:val="22"/>
          <w:lang w:val="en-US"/>
        </w:rPr>
      </w:pPr>
      <w:r w:rsidRPr="00C71404">
        <w:rPr>
          <w:rFonts w:asciiTheme="minorHAnsi" w:hAnsiTheme="minorHAnsi" w:cstheme="minorHAnsi"/>
          <w:b/>
          <w:sz w:val="22"/>
          <w:lang w:val="en-US"/>
        </w:rPr>
        <w:t>QUALIFICATIONS &amp; CRITERIA</w:t>
      </w:r>
    </w:p>
    <w:p w14:paraId="7B42B279" w14:textId="03097FF8" w:rsidR="0061742F" w:rsidRPr="005C299A" w:rsidRDefault="1E9B0D53" w:rsidP="00FE1279">
      <w:pPr>
        <w:pStyle w:val="Default"/>
        <w:spacing w:after="120" w:line="276" w:lineRule="auto"/>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 xml:space="preserve">The Interested Parties </w:t>
      </w:r>
      <w:r w:rsidR="00492F17" w:rsidRPr="005C299A">
        <w:rPr>
          <w:rFonts w:asciiTheme="minorHAnsi" w:hAnsiTheme="minorHAnsi" w:cstheme="minorHAnsi"/>
          <w:sz w:val="22"/>
          <w:szCs w:val="22"/>
          <w:lang w:val="en-US"/>
        </w:rPr>
        <w:t>are required to</w:t>
      </w:r>
      <w:r w:rsidRPr="005C299A">
        <w:rPr>
          <w:rFonts w:asciiTheme="minorHAnsi" w:hAnsiTheme="minorHAnsi" w:cstheme="minorHAnsi"/>
          <w:sz w:val="22"/>
          <w:szCs w:val="22"/>
          <w:lang w:val="en-US"/>
        </w:rPr>
        <w:t xml:space="preserve"> demonstrate their standing and professional experience in relation to </w:t>
      </w:r>
      <w:r w:rsidR="003839B2" w:rsidRPr="003839B2">
        <w:rPr>
          <w:rFonts w:asciiTheme="minorHAnsi" w:hAnsiTheme="minorHAnsi" w:cstheme="minorHAnsi"/>
          <w:sz w:val="22"/>
          <w:szCs w:val="22"/>
          <w:lang w:val="en-US"/>
        </w:rPr>
        <w:t xml:space="preserve">transactions similar to </w:t>
      </w:r>
      <w:r w:rsidRPr="005C299A">
        <w:rPr>
          <w:rFonts w:asciiTheme="minorHAnsi" w:hAnsiTheme="minorHAnsi" w:cstheme="minorHAnsi"/>
          <w:sz w:val="22"/>
          <w:szCs w:val="22"/>
          <w:lang w:val="en-US"/>
        </w:rPr>
        <w:t>the assignment.</w:t>
      </w:r>
      <w:r w:rsidR="0061742F" w:rsidRPr="005C299A">
        <w:rPr>
          <w:rFonts w:asciiTheme="minorHAnsi" w:hAnsiTheme="minorHAnsi" w:cstheme="minorHAnsi"/>
          <w:sz w:val="22"/>
          <w:szCs w:val="22"/>
          <w:lang w:val="en-US"/>
        </w:rPr>
        <w:t xml:space="preserve"> In particular, the </w:t>
      </w:r>
      <w:r w:rsidR="00507BE0" w:rsidRPr="005C299A">
        <w:rPr>
          <w:rFonts w:asciiTheme="minorHAnsi" w:hAnsiTheme="minorHAnsi" w:cstheme="minorHAnsi"/>
          <w:sz w:val="22"/>
          <w:szCs w:val="22"/>
          <w:lang w:val="en-US"/>
        </w:rPr>
        <w:t>Proposals to be submitted are required to include</w:t>
      </w:r>
      <w:r w:rsidR="0061742F" w:rsidRPr="005C299A">
        <w:rPr>
          <w:rFonts w:asciiTheme="minorHAnsi" w:hAnsiTheme="minorHAnsi" w:cstheme="minorHAnsi"/>
          <w:sz w:val="22"/>
          <w:szCs w:val="22"/>
          <w:lang w:val="en-US"/>
        </w:rPr>
        <w:t>:</w:t>
      </w:r>
    </w:p>
    <w:p w14:paraId="503782AA" w14:textId="3BAA4737" w:rsidR="002E0977" w:rsidRPr="00513AB7" w:rsidRDefault="002E0977" w:rsidP="6D1836A7">
      <w:pPr>
        <w:pStyle w:val="Default"/>
        <w:numPr>
          <w:ilvl w:val="1"/>
          <w:numId w:val="5"/>
        </w:numPr>
        <w:spacing w:before="120" w:after="120" w:line="276" w:lineRule="auto"/>
        <w:ind w:left="0" w:hanging="540"/>
        <w:jc w:val="both"/>
        <w:rPr>
          <w:rFonts w:eastAsia="Calibri"/>
          <w:color w:val="000000" w:themeColor="text1"/>
          <w:sz w:val="22"/>
          <w:szCs w:val="22"/>
          <w:lang w:val="en-US"/>
        </w:rPr>
      </w:pPr>
      <w:r w:rsidRPr="461C3DBF">
        <w:rPr>
          <w:rFonts w:asciiTheme="minorHAnsi" w:hAnsiTheme="minorHAnsi" w:cstheme="minorBidi"/>
          <w:b/>
          <w:bCs/>
          <w:sz w:val="22"/>
          <w:szCs w:val="22"/>
          <w:lang w:val="en-US"/>
        </w:rPr>
        <w:t>Track Record &amp; Experience (Dossier A’)</w:t>
      </w:r>
      <w:r w:rsidR="00E6229A" w:rsidRPr="461C3DBF">
        <w:rPr>
          <w:rFonts w:asciiTheme="minorHAnsi" w:hAnsiTheme="minorHAnsi" w:cstheme="minorBidi"/>
          <w:b/>
          <w:bCs/>
          <w:sz w:val="22"/>
          <w:szCs w:val="22"/>
          <w:lang w:val="en-GB"/>
        </w:rPr>
        <w:t xml:space="preserve"> </w:t>
      </w:r>
      <w:r w:rsidR="00DA3AC8" w:rsidRPr="461C3DBF">
        <w:rPr>
          <w:rFonts w:asciiTheme="minorHAnsi" w:hAnsiTheme="minorHAnsi" w:cstheme="minorBidi"/>
          <w:b/>
          <w:bCs/>
          <w:sz w:val="22"/>
          <w:szCs w:val="22"/>
          <w:lang w:val="en-GB"/>
        </w:rPr>
        <w:t xml:space="preserve">- </w:t>
      </w:r>
      <w:r w:rsidR="00E6229A" w:rsidRPr="461C3DBF">
        <w:rPr>
          <w:rFonts w:asciiTheme="minorHAnsi" w:hAnsiTheme="minorHAnsi" w:cstheme="minorBidi"/>
          <w:b/>
          <w:bCs/>
          <w:sz w:val="22"/>
          <w:szCs w:val="22"/>
          <w:lang w:val="en-GB"/>
        </w:rPr>
        <w:t xml:space="preserve">on off </w:t>
      </w:r>
      <w:r w:rsidR="00DA3AC8" w:rsidRPr="461C3DBF">
        <w:rPr>
          <w:rFonts w:asciiTheme="minorHAnsi" w:hAnsiTheme="minorHAnsi" w:cstheme="minorBidi"/>
          <w:b/>
          <w:bCs/>
          <w:sz w:val="22"/>
          <w:szCs w:val="22"/>
          <w:lang w:val="en-GB"/>
        </w:rPr>
        <w:t>criterion</w:t>
      </w:r>
      <w:r w:rsidRPr="461C3DBF">
        <w:rPr>
          <w:rFonts w:asciiTheme="minorHAnsi" w:hAnsiTheme="minorHAnsi" w:cstheme="minorBidi"/>
          <w:b/>
          <w:bCs/>
          <w:sz w:val="22"/>
          <w:szCs w:val="22"/>
          <w:lang w:val="en-US"/>
        </w:rPr>
        <w:t>:</w:t>
      </w:r>
      <w:r w:rsidRPr="461C3DBF">
        <w:rPr>
          <w:rFonts w:asciiTheme="minorHAnsi" w:hAnsiTheme="minorHAnsi" w:cstheme="minorBidi"/>
          <w:sz w:val="22"/>
          <w:szCs w:val="22"/>
          <w:lang w:val="en-US"/>
        </w:rPr>
        <w:t xml:space="preserve"> Proof of extensive experience in the provision of expert financial advisory services in concessions of infrastructure assets.</w:t>
      </w:r>
      <w:r w:rsidR="67800083" w:rsidRPr="461C3DBF">
        <w:rPr>
          <w:rFonts w:asciiTheme="minorHAnsi" w:hAnsiTheme="minorHAnsi" w:cstheme="minorBidi"/>
          <w:sz w:val="22"/>
          <w:szCs w:val="22"/>
          <w:lang w:val="en-US"/>
        </w:rPr>
        <w:t xml:space="preserve"> </w:t>
      </w:r>
      <w:r w:rsidR="6E5305E9" w:rsidRPr="461C3DBF">
        <w:rPr>
          <w:rFonts w:eastAsia="Calibri"/>
          <w:color w:val="000000" w:themeColor="text1"/>
          <w:sz w:val="22"/>
          <w:szCs w:val="22"/>
          <w:lang w:val="en-US"/>
        </w:rPr>
        <w:t xml:space="preserve">Experience in </w:t>
      </w:r>
      <w:r w:rsidR="64DE0DFA" w:rsidRPr="461C3DBF">
        <w:rPr>
          <w:rFonts w:eastAsia="Calibri"/>
          <w:color w:val="auto"/>
          <w:sz w:val="22"/>
          <w:szCs w:val="22"/>
          <w:lang w:val="en-US"/>
        </w:rPr>
        <w:t>marinas</w:t>
      </w:r>
      <w:r w:rsidR="7449D13D" w:rsidRPr="461C3DBF">
        <w:rPr>
          <w:rFonts w:eastAsia="Calibri"/>
          <w:color w:val="auto"/>
          <w:sz w:val="22"/>
          <w:szCs w:val="22"/>
          <w:lang w:val="en-US"/>
        </w:rPr>
        <w:t xml:space="preserve"> as well as experience in transactions concerning marinas and ports </w:t>
      </w:r>
      <w:r w:rsidR="00CD3D92" w:rsidRPr="461C3DBF">
        <w:rPr>
          <w:rFonts w:eastAsia="Calibri"/>
          <w:color w:val="auto"/>
          <w:sz w:val="22"/>
          <w:szCs w:val="22"/>
          <w:lang w:val="en-US"/>
        </w:rPr>
        <w:t xml:space="preserve">is also </w:t>
      </w:r>
      <w:r w:rsidR="00F8728D" w:rsidRPr="461C3DBF">
        <w:rPr>
          <w:rFonts w:eastAsia="Calibri"/>
          <w:color w:val="auto"/>
          <w:sz w:val="22"/>
          <w:szCs w:val="22"/>
          <w:lang w:val="en-US"/>
        </w:rPr>
        <w:t>a requirement</w:t>
      </w:r>
      <w:r w:rsidR="7449D13D" w:rsidRPr="461C3DBF">
        <w:rPr>
          <w:rFonts w:eastAsia="Calibri"/>
          <w:color w:val="000000" w:themeColor="text1"/>
          <w:sz w:val="22"/>
          <w:szCs w:val="22"/>
          <w:lang w:val="en-US"/>
        </w:rPr>
        <w:t xml:space="preserve">. </w:t>
      </w:r>
      <w:r w:rsidRPr="461C3DBF">
        <w:rPr>
          <w:rFonts w:asciiTheme="minorHAnsi" w:hAnsiTheme="minorHAnsi" w:cstheme="minorBidi"/>
          <w:sz w:val="22"/>
          <w:szCs w:val="22"/>
          <w:lang w:val="en-US"/>
        </w:rPr>
        <w:t xml:space="preserve"> The Dossier </w:t>
      </w:r>
      <w:r w:rsidR="001D6651" w:rsidRPr="461C3DBF">
        <w:rPr>
          <w:rFonts w:asciiTheme="minorHAnsi" w:hAnsiTheme="minorHAnsi" w:cstheme="minorBidi"/>
          <w:sz w:val="22"/>
          <w:szCs w:val="22"/>
          <w:lang w:val="en-US"/>
        </w:rPr>
        <w:t xml:space="preserve">is required to </w:t>
      </w:r>
      <w:r w:rsidRPr="461C3DBF">
        <w:rPr>
          <w:rFonts w:asciiTheme="minorHAnsi" w:hAnsiTheme="minorHAnsi" w:cstheme="minorBidi"/>
          <w:sz w:val="22"/>
          <w:szCs w:val="22"/>
          <w:lang w:val="en-US"/>
        </w:rPr>
        <w:t xml:space="preserve">include a </w:t>
      </w:r>
      <w:r w:rsidR="524455A9" w:rsidRPr="461C3DBF">
        <w:rPr>
          <w:rFonts w:asciiTheme="minorHAnsi" w:hAnsiTheme="minorHAnsi" w:cstheme="minorBidi"/>
          <w:sz w:val="22"/>
          <w:szCs w:val="22"/>
          <w:lang w:val="en-US"/>
        </w:rPr>
        <w:t xml:space="preserve">list </w:t>
      </w:r>
      <w:r w:rsidRPr="461C3DBF">
        <w:rPr>
          <w:rFonts w:asciiTheme="minorHAnsi" w:hAnsiTheme="minorHAnsi" w:cstheme="minorBidi"/>
          <w:sz w:val="22"/>
          <w:szCs w:val="22"/>
          <w:lang w:val="en-US"/>
        </w:rPr>
        <w:t>of all the relevant projects in</w:t>
      </w:r>
      <w:r w:rsidR="32065C58" w:rsidRPr="461C3DBF">
        <w:rPr>
          <w:rFonts w:asciiTheme="minorHAnsi" w:hAnsiTheme="minorHAnsi" w:cstheme="minorBidi"/>
          <w:sz w:val="22"/>
          <w:szCs w:val="22"/>
          <w:lang w:val="en-US"/>
        </w:rPr>
        <w:t xml:space="preserve"> </w:t>
      </w:r>
      <w:r w:rsidRPr="461C3DBF">
        <w:rPr>
          <w:rFonts w:asciiTheme="minorHAnsi" w:hAnsiTheme="minorHAnsi" w:cstheme="minorBidi"/>
          <w:sz w:val="22"/>
          <w:szCs w:val="22"/>
          <w:lang w:val="en-US"/>
        </w:rPr>
        <w:t>which the Interested Party has participated in the last ten (10) years</w:t>
      </w:r>
      <w:r w:rsidR="001249BB" w:rsidRPr="461C3DBF">
        <w:rPr>
          <w:rFonts w:asciiTheme="minorHAnsi" w:hAnsiTheme="minorHAnsi" w:cstheme="minorBidi"/>
          <w:sz w:val="22"/>
          <w:szCs w:val="22"/>
          <w:lang w:val="en-US"/>
        </w:rPr>
        <w:t xml:space="preserve"> </w:t>
      </w:r>
      <w:r w:rsidR="001249BB" w:rsidRPr="461C3DBF">
        <w:rPr>
          <w:rFonts w:cs="Tahoma"/>
          <w:sz w:val="22"/>
          <w:szCs w:val="22"/>
          <w:lang w:val="en-US"/>
        </w:rPr>
        <w:t>and a brief description of their exact involvement</w:t>
      </w:r>
      <w:r w:rsidRPr="461C3DBF">
        <w:rPr>
          <w:rFonts w:asciiTheme="minorHAnsi" w:hAnsiTheme="minorHAnsi" w:cstheme="minorBidi"/>
          <w:sz w:val="22"/>
          <w:szCs w:val="22"/>
          <w:lang w:val="en-US"/>
        </w:rPr>
        <w:t>.</w:t>
      </w:r>
      <w:r w:rsidR="002B5301" w:rsidRPr="461C3DBF">
        <w:rPr>
          <w:rFonts w:asciiTheme="minorHAnsi" w:hAnsiTheme="minorHAnsi" w:cstheme="minorBidi"/>
          <w:sz w:val="22"/>
          <w:szCs w:val="22"/>
          <w:lang w:val="en-US"/>
        </w:rPr>
        <w:t xml:space="preserve"> </w:t>
      </w:r>
    </w:p>
    <w:p w14:paraId="7C9C8786" w14:textId="3871E95D" w:rsidR="002E0977" w:rsidRPr="00FA09D5" w:rsidRDefault="002E0977" w:rsidP="6D1836A7">
      <w:pPr>
        <w:pStyle w:val="Default"/>
        <w:numPr>
          <w:ilvl w:val="1"/>
          <w:numId w:val="5"/>
        </w:numPr>
        <w:spacing w:before="120" w:after="120" w:line="276" w:lineRule="auto"/>
        <w:ind w:left="0" w:hanging="540"/>
        <w:jc w:val="both"/>
        <w:rPr>
          <w:rFonts w:asciiTheme="minorHAnsi" w:hAnsiTheme="minorHAnsi" w:cstheme="minorBidi"/>
          <w:sz w:val="22"/>
          <w:szCs w:val="22"/>
          <w:lang w:val="en-US"/>
        </w:rPr>
      </w:pPr>
      <w:r w:rsidRPr="7C3460B2">
        <w:rPr>
          <w:rFonts w:asciiTheme="minorHAnsi" w:hAnsiTheme="minorHAnsi" w:cstheme="minorBidi"/>
          <w:b/>
          <w:bCs/>
          <w:sz w:val="22"/>
          <w:szCs w:val="22"/>
          <w:lang w:val="en-US"/>
        </w:rPr>
        <w:t>Project Team (Dossier B’):</w:t>
      </w:r>
      <w:r w:rsidRPr="7C3460B2">
        <w:rPr>
          <w:rFonts w:asciiTheme="minorHAnsi" w:hAnsiTheme="minorHAnsi" w:cstheme="minorBidi"/>
          <w:sz w:val="22"/>
          <w:szCs w:val="22"/>
          <w:lang w:val="en-US"/>
        </w:rPr>
        <w:t xml:space="preserve"> Proposed team composition and its proposed structure, including the definition of the project leader and of the senior members of the team. The Dossier </w:t>
      </w:r>
      <w:r w:rsidR="001249BB" w:rsidRPr="7C3460B2">
        <w:rPr>
          <w:rFonts w:asciiTheme="minorHAnsi" w:hAnsiTheme="minorHAnsi" w:cstheme="minorBidi"/>
          <w:sz w:val="22"/>
          <w:szCs w:val="22"/>
          <w:lang w:val="en-US"/>
        </w:rPr>
        <w:t>is</w:t>
      </w:r>
      <w:r w:rsidRPr="7C3460B2">
        <w:rPr>
          <w:rFonts w:asciiTheme="minorHAnsi" w:hAnsiTheme="minorHAnsi" w:cstheme="minorBidi"/>
          <w:sz w:val="22"/>
          <w:szCs w:val="22"/>
          <w:lang w:val="en-US"/>
        </w:rPr>
        <w:t xml:space="preserve"> also </w:t>
      </w:r>
      <w:r w:rsidR="001249BB" w:rsidRPr="7C3460B2">
        <w:rPr>
          <w:rFonts w:asciiTheme="minorHAnsi" w:hAnsiTheme="minorHAnsi" w:cstheme="minorBidi"/>
          <w:sz w:val="22"/>
          <w:szCs w:val="22"/>
          <w:lang w:val="en-US"/>
        </w:rPr>
        <w:t xml:space="preserve">required to </w:t>
      </w:r>
      <w:r w:rsidRPr="7C3460B2">
        <w:rPr>
          <w:rFonts w:asciiTheme="minorHAnsi" w:hAnsiTheme="minorHAnsi" w:cstheme="minorBidi"/>
          <w:sz w:val="22"/>
          <w:szCs w:val="22"/>
          <w:lang w:val="en-US"/>
        </w:rPr>
        <w:t>include the CVs, and a list of relevant experience, of the members of the proposed project team during the past ten (10) years</w:t>
      </w:r>
      <w:r w:rsidRPr="7C3460B2">
        <w:rPr>
          <w:rFonts w:asciiTheme="minorHAnsi" w:eastAsia="Calibri" w:hAnsiTheme="minorHAnsi" w:cstheme="minorBidi"/>
          <w:color w:val="auto"/>
          <w:sz w:val="22"/>
          <w:szCs w:val="22"/>
          <w:lang w:val="en-US" w:eastAsia="en-US"/>
        </w:rPr>
        <w:t xml:space="preserve"> </w:t>
      </w:r>
      <w:r w:rsidRPr="7C3460B2">
        <w:rPr>
          <w:rFonts w:asciiTheme="minorHAnsi" w:hAnsiTheme="minorHAnsi" w:cstheme="minorBidi"/>
          <w:sz w:val="22"/>
          <w:szCs w:val="22"/>
          <w:lang w:val="en-US"/>
        </w:rPr>
        <w:t xml:space="preserve">clearly indicating which member participated in each project and their exact involvement. Teams including Greek speakers and knowledge of the Greek regulatory and environmental framework for </w:t>
      </w:r>
      <w:r w:rsidR="36EE48C1" w:rsidRPr="7C3460B2">
        <w:rPr>
          <w:rFonts w:asciiTheme="minorHAnsi" w:hAnsiTheme="minorHAnsi" w:cstheme="minorBidi"/>
          <w:sz w:val="22"/>
          <w:szCs w:val="22"/>
          <w:lang w:val="en-US"/>
        </w:rPr>
        <w:t xml:space="preserve">marinas </w:t>
      </w:r>
      <w:r w:rsidRPr="7C3460B2">
        <w:rPr>
          <w:rFonts w:asciiTheme="minorHAnsi" w:hAnsiTheme="minorHAnsi" w:cstheme="minorBidi"/>
          <w:sz w:val="22"/>
          <w:szCs w:val="22"/>
          <w:lang w:val="en-US"/>
        </w:rPr>
        <w:t xml:space="preserve">will be highly appreciated. The suggested senior members of the project team may be replaced </w:t>
      </w:r>
      <w:r w:rsidR="00831D58" w:rsidRPr="7C3460B2">
        <w:rPr>
          <w:rFonts w:asciiTheme="minorHAnsi" w:hAnsiTheme="minorHAnsi" w:cstheme="minorBidi"/>
          <w:sz w:val="22"/>
          <w:szCs w:val="22"/>
          <w:lang w:val="en-US"/>
        </w:rPr>
        <w:t xml:space="preserve">only following </w:t>
      </w:r>
      <w:r w:rsidRPr="7C3460B2">
        <w:rPr>
          <w:rFonts w:asciiTheme="minorHAnsi" w:hAnsiTheme="minorHAnsi" w:cstheme="minorBidi"/>
          <w:sz w:val="22"/>
          <w:szCs w:val="22"/>
          <w:lang w:val="en-US"/>
        </w:rPr>
        <w:t xml:space="preserve">the prior consent of the Growthfund, which shall not be unreasonably withheld. </w:t>
      </w:r>
    </w:p>
    <w:p w14:paraId="1BC0AEC6" w14:textId="7710D5BF" w:rsidR="002E0977" w:rsidRPr="002E0977" w:rsidRDefault="002E0977" w:rsidP="7C3460B2">
      <w:pPr>
        <w:pStyle w:val="Default"/>
        <w:numPr>
          <w:ilvl w:val="1"/>
          <w:numId w:val="5"/>
        </w:numPr>
        <w:spacing w:before="120" w:after="120" w:line="276" w:lineRule="auto"/>
        <w:ind w:left="0" w:right="4" w:hanging="540"/>
        <w:jc w:val="both"/>
        <w:rPr>
          <w:rFonts w:asciiTheme="minorHAnsi" w:hAnsiTheme="minorHAnsi" w:cstheme="minorBidi"/>
          <w:sz w:val="22"/>
          <w:szCs w:val="22"/>
          <w:lang w:val="en-US"/>
        </w:rPr>
      </w:pPr>
      <w:r w:rsidRPr="2A0CF664">
        <w:rPr>
          <w:rFonts w:asciiTheme="minorHAnsi" w:hAnsiTheme="minorHAnsi" w:cstheme="minorBidi"/>
          <w:b/>
          <w:bCs/>
          <w:sz w:val="22"/>
          <w:szCs w:val="22"/>
          <w:lang w:val="en-US"/>
        </w:rPr>
        <w:t xml:space="preserve">Financial Offer (Dossier </w:t>
      </w:r>
      <w:r w:rsidR="0D5344D9" w:rsidRPr="2A0CF664">
        <w:rPr>
          <w:rFonts w:asciiTheme="minorHAnsi" w:hAnsiTheme="minorHAnsi" w:cstheme="minorBidi"/>
          <w:b/>
          <w:bCs/>
          <w:sz w:val="22"/>
          <w:szCs w:val="22"/>
          <w:lang w:val="en-US"/>
        </w:rPr>
        <w:t>C</w:t>
      </w:r>
      <w:r w:rsidRPr="2A0CF664">
        <w:rPr>
          <w:rFonts w:asciiTheme="minorHAnsi" w:hAnsiTheme="minorHAnsi" w:cstheme="minorBidi"/>
          <w:b/>
          <w:bCs/>
          <w:sz w:val="22"/>
          <w:szCs w:val="22"/>
          <w:lang w:val="en-US"/>
        </w:rPr>
        <w:t>’</w:t>
      </w:r>
      <w:r w:rsidRPr="2A0CF664">
        <w:rPr>
          <w:rFonts w:asciiTheme="minorHAnsi" w:hAnsiTheme="minorHAnsi" w:cstheme="minorBidi"/>
          <w:sz w:val="22"/>
          <w:szCs w:val="22"/>
          <w:lang w:val="en-US"/>
        </w:rPr>
        <w:t>): The financial offer (the “</w:t>
      </w:r>
      <w:r w:rsidRPr="2A0CF664">
        <w:rPr>
          <w:rFonts w:asciiTheme="minorHAnsi" w:hAnsiTheme="minorHAnsi" w:cstheme="minorBidi"/>
          <w:b/>
          <w:bCs/>
          <w:sz w:val="22"/>
          <w:szCs w:val="22"/>
          <w:lang w:val="en-US"/>
        </w:rPr>
        <w:t>Financial Offer</w:t>
      </w:r>
      <w:r w:rsidRPr="2A0CF664">
        <w:rPr>
          <w:rFonts w:asciiTheme="minorHAnsi" w:hAnsiTheme="minorHAnsi" w:cstheme="minorBidi"/>
          <w:sz w:val="22"/>
          <w:szCs w:val="22"/>
          <w:lang w:val="en-US"/>
        </w:rPr>
        <w:t>”) is required to include a quotation of the proposed fees</w:t>
      </w:r>
      <w:r w:rsidR="006142A6" w:rsidRPr="2A0CF664">
        <w:rPr>
          <w:rFonts w:asciiTheme="minorHAnsi" w:hAnsiTheme="minorHAnsi" w:cstheme="minorBidi"/>
          <w:sz w:val="22"/>
          <w:szCs w:val="22"/>
          <w:lang w:val="en-US"/>
        </w:rPr>
        <w:t xml:space="preserve">, </w:t>
      </w:r>
      <w:r w:rsidR="00316BED" w:rsidRPr="2A0CF664">
        <w:rPr>
          <w:rFonts w:asciiTheme="minorHAnsi" w:hAnsiTheme="minorHAnsi" w:cstheme="minorBidi"/>
          <w:sz w:val="22"/>
          <w:szCs w:val="22"/>
          <w:lang w:val="en-US"/>
        </w:rPr>
        <w:t xml:space="preserve">inclusive of </w:t>
      </w:r>
      <w:r w:rsidRPr="2A0CF664">
        <w:rPr>
          <w:rFonts w:asciiTheme="minorHAnsi" w:hAnsiTheme="minorHAnsi" w:cstheme="minorBidi"/>
          <w:sz w:val="22"/>
          <w:szCs w:val="22"/>
          <w:lang w:val="en-US"/>
        </w:rPr>
        <w:t xml:space="preserve">any and all required expenses to complete the assignment. All amounts are required to be stated in Euro (€). The Financial Offer must be unconditional and without any </w:t>
      </w:r>
      <w:r w:rsidR="43EB73FD" w:rsidRPr="2A0CF664">
        <w:rPr>
          <w:rFonts w:asciiTheme="minorHAnsi" w:hAnsiTheme="minorHAnsi" w:cstheme="minorBidi"/>
          <w:sz w:val="22"/>
          <w:szCs w:val="22"/>
          <w:lang w:val="en-US"/>
        </w:rPr>
        <w:t>reservations,</w:t>
      </w:r>
      <w:r w:rsidR="002872B7" w:rsidRPr="2A0CF664">
        <w:rPr>
          <w:rFonts w:asciiTheme="minorHAnsi" w:hAnsiTheme="minorHAnsi" w:cstheme="minorBidi"/>
          <w:sz w:val="22"/>
          <w:szCs w:val="22"/>
          <w:lang w:val="en-US"/>
        </w:rPr>
        <w:t xml:space="preserve"> and it cannot exceed the amount specified in paragraph 3.2 of the </w:t>
      </w:r>
      <w:r w:rsidR="00DE22CB" w:rsidRPr="2A0CF664">
        <w:rPr>
          <w:rFonts w:asciiTheme="minorHAnsi" w:hAnsiTheme="minorHAnsi" w:cstheme="minorBidi"/>
          <w:sz w:val="22"/>
          <w:szCs w:val="22"/>
          <w:lang w:val="en-US"/>
        </w:rPr>
        <w:t>Request</w:t>
      </w:r>
      <w:r w:rsidR="002872B7" w:rsidRPr="2A0CF664">
        <w:rPr>
          <w:rFonts w:asciiTheme="minorHAnsi" w:hAnsiTheme="minorHAnsi" w:cstheme="minorBidi"/>
          <w:sz w:val="22"/>
          <w:szCs w:val="22"/>
          <w:lang w:val="en-US"/>
        </w:rPr>
        <w:t xml:space="preserve"> </w:t>
      </w:r>
      <w:r w:rsidR="150B5171" w:rsidRPr="2A0CF664">
        <w:rPr>
          <w:rFonts w:asciiTheme="minorHAnsi" w:hAnsiTheme="minorHAnsi" w:cstheme="minorBidi"/>
          <w:sz w:val="22"/>
          <w:szCs w:val="22"/>
          <w:lang w:val="en-US"/>
        </w:rPr>
        <w:t xml:space="preserve">of </w:t>
      </w:r>
      <w:r w:rsidR="002872B7" w:rsidRPr="2A0CF664">
        <w:rPr>
          <w:rFonts w:asciiTheme="minorHAnsi" w:hAnsiTheme="minorHAnsi" w:cstheme="minorBidi"/>
          <w:sz w:val="22"/>
          <w:szCs w:val="22"/>
          <w:lang w:val="en-US"/>
        </w:rPr>
        <w:t>Proposals</w:t>
      </w:r>
      <w:r w:rsidRPr="2A0CF664">
        <w:rPr>
          <w:rFonts w:asciiTheme="minorHAnsi" w:hAnsiTheme="minorHAnsi" w:cstheme="minorBidi"/>
          <w:sz w:val="22"/>
          <w:szCs w:val="22"/>
          <w:lang w:val="en-US"/>
        </w:rPr>
        <w:t>.</w:t>
      </w:r>
    </w:p>
    <w:p w14:paraId="53A5C430" w14:textId="2ED76D7C" w:rsidR="007939EE" w:rsidRPr="002E0977" w:rsidRDefault="00A9791B" w:rsidP="00FE1279">
      <w:pPr>
        <w:pStyle w:val="Default"/>
        <w:numPr>
          <w:ilvl w:val="1"/>
          <w:numId w:val="5"/>
        </w:numPr>
        <w:spacing w:after="120" w:line="276" w:lineRule="auto"/>
        <w:ind w:left="0" w:hanging="567"/>
        <w:jc w:val="both"/>
        <w:rPr>
          <w:rFonts w:asciiTheme="minorHAnsi" w:hAnsiTheme="minorHAnsi" w:cstheme="minorBidi"/>
          <w:sz w:val="22"/>
          <w:szCs w:val="22"/>
          <w:lang w:val="en-US"/>
        </w:rPr>
      </w:pPr>
      <w:bookmarkStart w:id="1" w:name="_Hlk178682567"/>
      <w:r w:rsidRPr="1CF7A0E3">
        <w:rPr>
          <w:rFonts w:asciiTheme="minorHAnsi" w:hAnsiTheme="minorHAnsi" w:cstheme="minorBidi"/>
          <w:sz w:val="22"/>
          <w:szCs w:val="22"/>
          <w:lang w:val="en-US"/>
        </w:rPr>
        <w:t xml:space="preserve">Interested </w:t>
      </w:r>
      <w:r w:rsidR="003B1129" w:rsidRPr="1CF7A0E3">
        <w:rPr>
          <w:rFonts w:asciiTheme="minorHAnsi" w:hAnsiTheme="minorHAnsi" w:cstheme="minorBidi"/>
          <w:sz w:val="22"/>
          <w:szCs w:val="22"/>
          <w:lang w:val="en-US"/>
        </w:rPr>
        <w:t>P</w:t>
      </w:r>
      <w:r w:rsidRPr="1CF7A0E3">
        <w:rPr>
          <w:rFonts w:asciiTheme="minorHAnsi" w:hAnsiTheme="minorHAnsi" w:cstheme="minorBidi"/>
          <w:sz w:val="22"/>
          <w:szCs w:val="22"/>
          <w:lang w:val="en-US"/>
        </w:rPr>
        <w:t xml:space="preserve">arties and each member of their proposed teams must declare in writing in their </w:t>
      </w:r>
      <w:r w:rsidR="005A11DD" w:rsidRPr="1CF7A0E3">
        <w:rPr>
          <w:rFonts w:asciiTheme="minorHAnsi" w:hAnsiTheme="minorHAnsi" w:cstheme="minorBidi"/>
          <w:sz w:val="22"/>
          <w:szCs w:val="22"/>
          <w:lang w:val="en-US"/>
        </w:rPr>
        <w:t>Proposal</w:t>
      </w:r>
      <w:r w:rsidRPr="1CF7A0E3">
        <w:rPr>
          <w:rFonts w:asciiTheme="minorHAnsi" w:hAnsiTheme="minorHAnsi" w:cstheme="minorBidi"/>
          <w:sz w:val="22"/>
          <w:szCs w:val="22"/>
          <w:lang w:val="en-US"/>
        </w:rPr>
        <w:t xml:space="preserve"> that </w:t>
      </w:r>
      <w:r w:rsidR="00AC2611" w:rsidRPr="1CF7A0E3">
        <w:rPr>
          <w:rFonts w:asciiTheme="minorHAnsi" w:hAnsiTheme="minorHAnsi" w:cstheme="minorBidi"/>
          <w:sz w:val="22"/>
          <w:szCs w:val="22"/>
          <w:lang w:val="en-US"/>
        </w:rPr>
        <w:t xml:space="preserve">they do not have </w:t>
      </w:r>
      <w:r w:rsidR="004C50AE" w:rsidRPr="004C50AE">
        <w:rPr>
          <w:rFonts w:asciiTheme="minorHAnsi" w:hAnsiTheme="minorHAnsi" w:cstheme="minorBidi"/>
          <w:sz w:val="22"/>
          <w:szCs w:val="22"/>
          <w:lang w:val="en-US"/>
        </w:rPr>
        <w:t xml:space="preserve">(a) a conflict of interest in connection with the Services; and/or (b) any relationship of economic or of any other nature with the Company and/or any third party which is conflicting with the Services and/or the Transaction; and/or (c) any relationship of economic or of any other nature with any company operating private port infrastructure within the greater land zone of the </w:t>
      </w:r>
      <w:r w:rsidR="00864A07">
        <w:rPr>
          <w:rFonts w:asciiTheme="minorHAnsi" w:hAnsiTheme="minorHAnsi" w:cstheme="minorBidi"/>
          <w:sz w:val="22"/>
          <w:szCs w:val="22"/>
          <w:lang w:val="en-US"/>
        </w:rPr>
        <w:t>Patras</w:t>
      </w:r>
      <w:r w:rsidR="004C50AE" w:rsidRPr="004C50AE">
        <w:rPr>
          <w:rFonts w:asciiTheme="minorHAnsi" w:hAnsiTheme="minorHAnsi" w:cstheme="minorBidi"/>
          <w:sz w:val="22"/>
          <w:szCs w:val="22"/>
          <w:lang w:val="en-US"/>
        </w:rPr>
        <w:t xml:space="preserve"> Port in the last 12 months prior to the date of the Request for Proposals, which is conflicting with the Services and/or the Transaction.</w:t>
      </w:r>
      <w:r w:rsidR="002E0977" w:rsidRPr="00FE1279">
        <w:rPr>
          <w:rFonts w:asciiTheme="minorHAnsi" w:hAnsiTheme="minorHAnsi" w:cstheme="minorBidi"/>
          <w:sz w:val="22"/>
          <w:szCs w:val="22"/>
          <w:lang w:val="en-US"/>
        </w:rPr>
        <w:t xml:space="preserve">. </w:t>
      </w:r>
      <w:r w:rsidR="002E0977" w:rsidRPr="004C50AE">
        <w:rPr>
          <w:rFonts w:asciiTheme="minorHAnsi" w:hAnsiTheme="minorHAnsi" w:cstheme="minorBidi"/>
          <w:sz w:val="22"/>
          <w:szCs w:val="22"/>
          <w:lang w:val="en-US"/>
        </w:rPr>
        <w:t>Such</w:t>
      </w:r>
      <w:r w:rsidR="002E0977" w:rsidRPr="002E0977">
        <w:rPr>
          <w:rFonts w:asciiTheme="minorHAnsi" w:hAnsiTheme="minorHAnsi" w:cstheme="minorBidi"/>
          <w:sz w:val="22"/>
          <w:szCs w:val="22"/>
          <w:lang w:val="en-US"/>
        </w:rPr>
        <w:t xml:space="preserve"> obligation for the absence of any conflict of interest shall be in effect throughout the term of the Contract</w:t>
      </w:r>
      <w:r w:rsidR="002E0977">
        <w:rPr>
          <w:rFonts w:asciiTheme="minorHAnsi" w:hAnsiTheme="minorHAnsi" w:cstheme="minorBidi"/>
          <w:sz w:val="22"/>
          <w:szCs w:val="22"/>
          <w:lang w:val="en-US"/>
        </w:rPr>
        <w:t xml:space="preserve">. </w:t>
      </w:r>
      <w:r w:rsidR="00F0585A" w:rsidRPr="002E0977">
        <w:rPr>
          <w:rFonts w:asciiTheme="minorHAnsi" w:hAnsiTheme="minorHAnsi" w:cstheme="minorBidi"/>
          <w:sz w:val="22"/>
          <w:szCs w:val="22"/>
          <w:lang w:val="en-US"/>
        </w:rPr>
        <w:t>An Interested Party</w:t>
      </w:r>
      <w:r w:rsidR="003017E6" w:rsidRPr="002E0977">
        <w:rPr>
          <w:rFonts w:asciiTheme="minorHAnsi" w:hAnsiTheme="minorHAnsi" w:cstheme="minorBidi"/>
          <w:sz w:val="22"/>
          <w:szCs w:val="22"/>
          <w:lang w:val="en-US"/>
        </w:rPr>
        <w:t xml:space="preserve">, in its capacity of employer, may submit the abovementioned declaration, in the name </w:t>
      </w:r>
      <w:r w:rsidR="00121C21" w:rsidRPr="002E0977">
        <w:rPr>
          <w:rFonts w:asciiTheme="minorHAnsi" w:hAnsiTheme="minorHAnsi" w:cstheme="minorBidi"/>
          <w:sz w:val="22"/>
          <w:szCs w:val="22"/>
          <w:lang w:val="en-US"/>
        </w:rPr>
        <w:t xml:space="preserve">of </w:t>
      </w:r>
      <w:r w:rsidR="003017E6" w:rsidRPr="002E0977">
        <w:rPr>
          <w:rFonts w:asciiTheme="minorHAnsi" w:hAnsiTheme="minorHAnsi" w:cstheme="minorBidi"/>
          <w:sz w:val="22"/>
          <w:szCs w:val="22"/>
          <w:lang w:val="en-US"/>
        </w:rPr>
        <w:t xml:space="preserve">and on behalf of </w:t>
      </w:r>
      <w:r w:rsidR="009A3149" w:rsidRPr="002E0977">
        <w:rPr>
          <w:rFonts w:asciiTheme="minorHAnsi" w:hAnsiTheme="minorHAnsi" w:cstheme="minorBidi"/>
          <w:sz w:val="22"/>
          <w:szCs w:val="22"/>
          <w:lang w:val="en-US"/>
        </w:rPr>
        <w:t xml:space="preserve">one or more </w:t>
      </w:r>
      <w:r w:rsidR="003017E6" w:rsidRPr="002E0977">
        <w:rPr>
          <w:rFonts w:asciiTheme="minorHAnsi" w:hAnsiTheme="minorHAnsi" w:cstheme="minorBidi"/>
          <w:sz w:val="22"/>
          <w:szCs w:val="22"/>
          <w:lang w:val="en-US"/>
        </w:rPr>
        <w:t>member</w:t>
      </w:r>
      <w:r w:rsidR="009A3149" w:rsidRPr="002E0977">
        <w:rPr>
          <w:rFonts w:asciiTheme="minorHAnsi" w:hAnsiTheme="minorHAnsi" w:cstheme="minorBidi"/>
          <w:sz w:val="22"/>
          <w:szCs w:val="22"/>
          <w:lang w:val="en-US"/>
        </w:rPr>
        <w:t>s</w:t>
      </w:r>
      <w:r w:rsidR="00FF22D4" w:rsidRPr="002E0977">
        <w:rPr>
          <w:rFonts w:asciiTheme="minorHAnsi" w:hAnsiTheme="minorHAnsi" w:cstheme="minorBidi"/>
          <w:sz w:val="22"/>
          <w:szCs w:val="22"/>
          <w:lang w:val="en-US"/>
        </w:rPr>
        <w:t xml:space="preserve"> (natural person</w:t>
      </w:r>
      <w:r w:rsidR="009A3149" w:rsidRPr="002E0977">
        <w:rPr>
          <w:rFonts w:asciiTheme="minorHAnsi" w:hAnsiTheme="minorHAnsi" w:cstheme="minorBidi"/>
          <w:sz w:val="22"/>
          <w:szCs w:val="22"/>
          <w:lang w:val="en-US"/>
        </w:rPr>
        <w:t>s</w:t>
      </w:r>
      <w:r w:rsidR="00FF22D4" w:rsidRPr="002E0977">
        <w:rPr>
          <w:rFonts w:asciiTheme="minorHAnsi" w:hAnsiTheme="minorHAnsi" w:cstheme="minorBidi"/>
          <w:sz w:val="22"/>
          <w:szCs w:val="22"/>
          <w:lang w:val="en-US"/>
        </w:rPr>
        <w:t>)</w:t>
      </w:r>
      <w:r w:rsidR="003017E6" w:rsidRPr="002E0977">
        <w:rPr>
          <w:rFonts w:asciiTheme="minorHAnsi" w:hAnsiTheme="minorHAnsi" w:cstheme="minorBidi"/>
          <w:sz w:val="22"/>
          <w:szCs w:val="22"/>
          <w:lang w:val="en-US"/>
        </w:rPr>
        <w:t xml:space="preserve"> of the proposed project team only in case such natural person is directly employed by the Interesting Party (i.e. through a </w:t>
      </w:r>
      <w:proofErr w:type="spellStart"/>
      <w:r w:rsidR="003017E6" w:rsidRPr="002E0977">
        <w:rPr>
          <w:rFonts w:asciiTheme="minorHAnsi" w:hAnsiTheme="minorHAnsi" w:cstheme="minorBidi"/>
          <w:sz w:val="22"/>
          <w:szCs w:val="22"/>
          <w:lang w:val="en-US"/>
        </w:rPr>
        <w:t>labour</w:t>
      </w:r>
      <w:proofErr w:type="spellEnd"/>
      <w:r w:rsidR="003017E6" w:rsidRPr="002E0977">
        <w:rPr>
          <w:rFonts w:asciiTheme="minorHAnsi" w:hAnsiTheme="minorHAnsi" w:cstheme="minorBidi"/>
          <w:sz w:val="22"/>
          <w:szCs w:val="22"/>
          <w:lang w:val="en-US"/>
        </w:rPr>
        <w:t xml:space="preserve"> contract)</w:t>
      </w:r>
      <w:r w:rsidR="000F6069" w:rsidRPr="002E0977">
        <w:rPr>
          <w:rFonts w:asciiTheme="minorHAnsi" w:hAnsiTheme="minorHAnsi" w:cstheme="minorBidi"/>
          <w:sz w:val="22"/>
          <w:szCs w:val="22"/>
          <w:lang w:val="en-US"/>
        </w:rPr>
        <w:t xml:space="preserve">. In such </w:t>
      </w:r>
      <w:r w:rsidR="272ED70F" w:rsidRPr="002E0977">
        <w:rPr>
          <w:rFonts w:asciiTheme="minorHAnsi" w:hAnsiTheme="minorHAnsi" w:cstheme="minorBidi"/>
          <w:sz w:val="22"/>
          <w:szCs w:val="22"/>
          <w:lang w:val="en-US"/>
        </w:rPr>
        <w:t>case,</w:t>
      </w:r>
      <w:r w:rsidR="000F6069" w:rsidRPr="002E0977">
        <w:rPr>
          <w:rFonts w:asciiTheme="minorHAnsi" w:hAnsiTheme="minorHAnsi" w:cstheme="minorBidi"/>
          <w:sz w:val="22"/>
          <w:szCs w:val="22"/>
          <w:lang w:val="en-US"/>
        </w:rPr>
        <w:t xml:space="preserve"> the declaration of the Interested Party shall state the names of </w:t>
      </w:r>
      <w:r w:rsidR="00D3715B" w:rsidRPr="002E0977">
        <w:rPr>
          <w:rFonts w:asciiTheme="minorHAnsi" w:hAnsiTheme="minorHAnsi" w:cstheme="minorBidi"/>
          <w:sz w:val="22"/>
          <w:szCs w:val="22"/>
          <w:lang w:val="en-US"/>
        </w:rPr>
        <w:t>the member</w:t>
      </w:r>
      <w:r w:rsidR="009A3149" w:rsidRPr="002E0977">
        <w:rPr>
          <w:rFonts w:asciiTheme="minorHAnsi" w:hAnsiTheme="minorHAnsi" w:cstheme="minorBidi"/>
          <w:sz w:val="22"/>
          <w:szCs w:val="22"/>
          <w:lang w:val="en-US"/>
        </w:rPr>
        <w:t>s</w:t>
      </w:r>
      <w:r w:rsidR="00D3715B" w:rsidRPr="002E0977">
        <w:rPr>
          <w:rFonts w:asciiTheme="minorHAnsi" w:hAnsiTheme="minorHAnsi" w:cstheme="minorBidi"/>
          <w:sz w:val="22"/>
          <w:szCs w:val="22"/>
          <w:lang w:val="en-US"/>
        </w:rPr>
        <w:t xml:space="preserve"> of the </w:t>
      </w:r>
      <w:r w:rsidR="00FB1337">
        <w:rPr>
          <w:rFonts w:asciiTheme="minorHAnsi" w:hAnsiTheme="minorHAnsi" w:cstheme="minorBidi"/>
          <w:sz w:val="22"/>
          <w:szCs w:val="22"/>
          <w:lang w:val="en-US"/>
        </w:rPr>
        <w:t>project</w:t>
      </w:r>
      <w:r w:rsidR="00FB1337" w:rsidRPr="002E0977">
        <w:rPr>
          <w:rFonts w:asciiTheme="minorHAnsi" w:hAnsiTheme="minorHAnsi" w:cstheme="minorBidi"/>
          <w:sz w:val="22"/>
          <w:szCs w:val="22"/>
          <w:lang w:val="en-US"/>
        </w:rPr>
        <w:t xml:space="preserve"> </w:t>
      </w:r>
      <w:r w:rsidR="00D3715B" w:rsidRPr="002E0977">
        <w:rPr>
          <w:rFonts w:asciiTheme="minorHAnsi" w:hAnsiTheme="minorHAnsi" w:cstheme="minorBidi"/>
          <w:sz w:val="22"/>
          <w:szCs w:val="22"/>
          <w:lang w:val="en-US"/>
        </w:rPr>
        <w:t xml:space="preserve">team who are </w:t>
      </w:r>
      <w:r w:rsidR="003017E6" w:rsidRPr="002E0977">
        <w:rPr>
          <w:rFonts w:asciiTheme="minorHAnsi" w:hAnsiTheme="minorHAnsi" w:cstheme="minorBidi"/>
          <w:sz w:val="22"/>
          <w:szCs w:val="22"/>
          <w:lang w:val="en-US"/>
        </w:rPr>
        <w:t>its employees</w:t>
      </w:r>
      <w:r w:rsidR="003B53F1" w:rsidRPr="002E0977">
        <w:rPr>
          <w:rFonts w:asciiTheme="minorHAnsi" w:hAnsiTheme="minorHAnsi" w:cstheme="minorBidi"/>
          <w:sz w:val="22"/>
          <w:szCs w:val="22"/>
          <w:lang w:val="en-US"/>
        </w:rPr>
        <w:t xml:space="preserve">. </w:t>
      </w:r>
      <w:bookmarkEnd w:id="1"/>
      <w:r w:rsidR="003B53F1" w:rsidRPr="002E0977">
        <w:rPr>
          <w:rFonts w:asciiTheme="minorHAnsi" w:hAnsiTheme="minorHAnsi" w:cstheme="minorBidi"/>
          <w:sz w:val="22"/>
          <w:szCs w:val="22"/>
          <w:lang w:val="en-US"/>
        </w:rPr>
        <w:t>T</w:t>
      </w:r>
      <w:r w:rsidR="007939EE" w:rsidRPr="002E0977">
        <w:rPr>
          <w:rFonts w:asciiTheme="minorHAnsi" w:hAnsiTheme="minorHAnsi" w:cstheme="minorBidi"/>
          <w:sz w:val="22"/>
          <w:szCs w:val="22"/>
          <w:lang w:val="en-US"/>
        </w:rPr>
        <w:t xml:space="preserve">he abovementioned declarations </w:t>
      </w:r>
      <w:r w:rsidR="0054301E" w:rsidRPr="002E0977">
        <w:rPr>
          <w:rFonts w:asciiTheme="minorHAnsi" w:hAnsiTheme="minorHAnsi" w:cstheme="minorBidi"/>
          <w:sz w:val="22"/>
          <w:szCs w:val="22"/>
          <w:lang w:val="en-GB"/>
        </w:rPr>
        <w:t xml:space="preserve">are required to be in accordance with </w:t>
      </w:r>
      <w:r w:rsidR="0054301E" w:rsidRPr="002E0977">
        <w:rPr>
          <w:rFonts w:asciiTheme="minorHAnsi" w:hAnsiTheme="minorHAnsi" w:cstheme="minorBidi"/>
          <w:b/>
          <w:bCs/>
          <w:i/>
          <w:iCs/>
          <w:sz w:val="22"/>
          <w:szCs w:val="22"/>
          <w:lang w:val="en-GB"/>
        </w:rPr>
        <w:t>Annex I</w:t>
      </w:r>
      <w:r w:rsidR="0054301E" w:rsidRPr="002E0977">
        <w:rPr>
          <w:rFonts w:asciiTheme="minorHAnsi" w:hAnsiTheme="minorHAnsi" w:cstheme="minorBidi"/>
          <w:sz w:val="22"/>
          <w:szCs w:val="22"/>
          <w:lang w:val="en-GB"/>
        </w:rPr>
        <w:t xml:space="preserve"> </w:t>
      </w:r>
      <w:r w:rsidR="00ED6C69" w:rsidRPr="002E0977">
        <w:rPr>
          <w:rFonts w:asciiTheme="minorHAnsi" w:hAnsiTheme="minorHAnsi" w:cstheme="minorBidi"/>
          <w:sz w:val="22"/>
          <w:szCs w:val="22"/>
          <w:lang w:val="en-GB"/>
        </w:rPr>
        <w:t xml:space="preserve">of this Request for Proposals and </w:t>
      </w:r>
      <w:r w:rsidR="00ED6C69" w:rsidRPr="002E0977">
        <w:rPr>
          <w:rFonts w:asciiTheme="minorHAnsi" w:hAnsiTheme="minorHAnsi" w:cstheme="minorBidi"/>
          <w:sz w:val="22"/>
          <w:szCs w:val="22"/>
          <w:lang w:val="en-US"/>
        </w:rPr>
        <w:t>shall</w:t>
      </w:r>
      <w:r w:rsidR="007939EE" w:rsidRPr="002E0977">
        <w:rPr>
          <w:rFonts w:asciiTheme="minorHAnsi" w:hAnsiTheme="minorHAnsi" w:cstheme="minorBidi"/>
          <w:sz w:val="22"/>
          <w:szCs w:val="22"/>
          <w:lang w:val="en-US"/>
        </w:rPr>
        <w:t xml:space="preserve"> be included in Dossier B’ of the Proposals. </w:t>
      </w:r>
    </w:p>
    <w:p w14:paraId="06E26B6C" w14:textId="4B3873CD" w:rsidR="00CD08C5" w:rsidRPr="005C299A" w:rsidRDefault="00275177" w:rsidP="10A1F1D5">
      <w:pPr>
        <w:pStyle w:val="Default"/>
        <w:numPr>
          <w:ilvl w:val="1"/>
          <w:numId w:val="5"/>
        </w:numPr>
        <w:spacing w:after="120" w:line="276" w:lineRule="auto"/>
        <w:ind w:left="0" w:hanging="567"/>
        <w:jc w:val="both"/>
        <w:rPr>
          <w:rFonts w:asciiTheme="minorHAnsi" w:hAnsiTheme="minorHAnsi" w:cstheme="minorBidi"/>
          <w:sz w:val="22"/>
          <w:szCs w:val="22"/>
          <w:lang w:val="en-US"/>
        </w:rPr>
      </w:pPr>
      <w:r w:rsidRPr="10A1F1D5">
        <w:rPr>
          <w:rFonts w:asciiTheme="minorHAnsi" w:hAnsiTheme="minorHAnsi" w:cstheme="minorBidi"/>
          <w:sz w:val="22"/>
          <w:szCs w:val="22"/>
          <w:lang w:val="en-GB"/>
        </w:rPr>
        <w:t xml:space="preserve">The </w:t>
      </w:r>
      <w:r w:rsidR="615CFB8F" w:rsidRPr="10A1F1D5">
        <w:rPr>
          <w:rFonts w:asciiTheme="minorHAnsi" w:hAnsiTheme="minorHAnsi" w:cstheme="minorBidi"/>
          <w:sz w:val="22"/>
          <w:szCs w:val="22"/>
          <w:lang w:val="en-US"/>
        </w:rPr>
        <w:t>Hellenic Growth Fund</w:t>
      </w:r>
      <w:r w:rsidR="615CFB8F" w:rsidRPr="10A1F1D5">
        <w:rPr>
          <w:rFonts w:asciiTheme="minorHAnsi" w:hAnsiTheme="minorHAnsi" w:cstheme="minorBidi"/>
          <w:lang w:val="en-US"/>
        </w:rPr>
        <w:t xml:space="preserve"> </w:t>
      </w:r>
      <w:r w:rsidRPr="10A1F1D5">
        <w:rPr>
          <w:rFonts w:asciiTheme="minorHAnsi" w:hAnsiTheme="minorHAnsi" w:cstheme="minorBidi"/>
          <w:sz w:val="22"/>
          <w:szCs w:val="22"/>
          <w:lang w:val="en-GB"/>
        </w:rPr>
        <w:t xml:space="preserve">may exclude an Interested Party, if such Interested Party is subject to United Nations (UN) sanctions and/or European Union (“EU") restrictive measures implemented pursuant to any EU Regulation under Article 215 of the Treaty on the Functioning of the European Union (OJ L 326) or Decision adopted under the EU Common Foreign and Security Policy (including Council Regulation (EU) No. 833/2014 of 31 July 2014 concerning restrictive measures in view of Russia’s actions destabilising the situation in Ukraine, as amended and currently in force). Same applies if the Interested Party is under the control, directly or indirectly, either by contract or de facto, or is acting on behalf or at the direction of an entity which is subject to such sanctions and/or restrictive measures. Accordingly, Interested Parties are required to submit, in Dossier B, a solemn declaration in accordance with </w:t>
      </w:r>
      <w:r w:rsidRPr="10A1F1D5">
        <w:rPr>
          <w:rFonts w:asciiTheme="minorHAnsi" w:hAnsiTheme="minorHAnsi" w:cstheme="minorBidi"/>
          <w:b/>
          <w:bCs/>
          <w:i/>
          <w:iCs/>
          <w:sz w:val="22"/>
          <w:szCs w:val="22"/>
          <w:lang w:val="en-GB"/>
        </w:rPr>
        <w:t>Annex I</w:t>
      </w:r>
      <w:r w:rsidR="00E333DC" w:rsidRPr="10A1F1D5">
        <w:rPr>
          <w:rFonts w:asciiTheme="minorHAnsi" w:hAnsiTheme="minorHAnsi" w:cstheme="minorBidi"/>
          <w:sz w:val="22"/>
          <w:szCs w:val="22"/>
          <w:lang w:val="en-GB"/>
        </w:rPr>
        <w:t xml:space="preserve"> </w:t>
      </w:r>
      <w:r w:rsidR="00BF6C32" w:rsidRPr="10A1F1D5">
        <w:rPr>
          <w:rFonts w:asciiTheme="minorHAnsi" w:hAnsiTheme="minorHAnsi" w:cstheme="minorBidi"/>
          <w:sz w:val="22"/>
          <w:szCs w:val="22"/>
          <w:lang w:val="en-GB"/>
        </w:rPr>
        <w:t>of this Request for Proposals</w:t>
      </w:r>
      <w:r w:rsidRPr="10A1F1D5">
        <w:rPr>
          <w:rFonts w:asciiTheme="minorHAnsi" w:hAnsiTheme="minorHAnsi" w:cstheme="minorBidi"/>
          <w:sz w:val="22"/>
          <w:szCs w:val="22"/>
          <w:lang w:val="en-GB"/>
        </w:rPr>
        <w:t xml:space="preserve">. The </w:t>
      </w:r>
      <w:r w:rsidR="4E5951D3" w:rsidRPr="10A1F1D5">
        <w:rPr>
          <w:rFonts w:asciiTheme="minorHAnsi" w:hAnsiTheme="minorHAnsi" w:cstheme="minorBidi"/>
          <w:sz w:val="22"/>
          <w:szCs w:val="22"/>
          <w:lang w:val="en-US"/>
        </w:rPr>
        <w:t>Hellenic Growth Fund</w:t>
      </w:r>
      <w:r w:rsidR="4E5951D3" w:rsidRPr="10A1F1D5">
        <w:rPr>
          <w:rFonts w:asciiTheme="minorHAnsi" w:hAnsiTheme="minorHAnsi" w:cstheme="minorBidi"/>
          <w:lang w:val="en-US"/>
        </w:rPr>
        <w:t xml:space="preserve"> </w:t>
      </w:r>
      <w:r w:rsidRPr="10A1F1D5">
        <w:rPr>
          <w:rFonts w:asciiTheme="minorHAnsi" w:hAnsiTheme="minorHAnsi" w:cstheme="minorBidi"/>
          <w:sz w:val="22"/>
          <w:szCs w:val="22"/>
          <w:lang w:val="en-GB"/>
        </w:rPr>
        <w:t>is entitled to require, at its sole discretion, any further information from the Interested Party in order to ascertain compliance with this paragraph</w:t>
      </w:r>
      <w:r w:rsidR="00AA1AFA" w:rsidRPr="10A1F1D5">
        <w:rPr>
          <w:rFonts w:asciiTheme="minorHAnsi" w:hAnsiTheme="minorHAnsi" w:cstheme="minorBidi"/>
          <w:sz w:val="22"/>
          <w:szCs w:val="22"/>
          <w:lang w:val="en-GB"/>
        </w:rPr>
        <w:t>.</w:t>
      </w:r>
    </w:p>
    <w:p w14:paraId="0D696DD3" w14:textId="1159F893" w:rsidR="00A9791B" w:rsidRPr="005C299A" w:rsidRDefault="00496223" w:rsidP="00FE1279">
      <w:pPr>
        <w:pStyle w:val="Default"/>
        <w:numPr>
          <w:ilvl w:val="1"/>
          <w:numId w:val="5"/>
        </w:numPr>
        <w:spacing w:after="120" w:line="276" w:lineRule="auto"/>
        <w:ind w:left="0" w:hanging="567"/>
        <w:jc w:val="both"/>
        <w:rPr>
          <w:rFonts w:asciiTheme="minorHAnsi" w:hAnsiTheme="minorHAnsi" w:cstheme="minorBidi"/>
          <w:sz w:val="22"/>
          <w:szCs w:val="22"/>
          <w:lang w:val="en-US"/>
        </w:rPr>
      </w:pPr>
      <w:r w:rsidRPr="1CF7A0E3">
        <w:rPr>
          <w:rFonts w:asciiTheme="minorHAnsi" w:hAnsiTheme="minorHAnsi" w:cstheme="minorBidi"/>
          <w:sz w:val="22"/>
          <w:szCs w:val="22"/>
          <w:lang w:val="en-US"/>
        </w:rPr>
        <w:t>The Proposals must meet all the requirements described above under paragraphs 4.1 to 4.6 of this Request for Proposals</w:t>
      </w:r>
      <w:r w:rsidR="00A9791B" w:rsidRPr="1CF7A0E3">
        <w:rPr>
          <w:rFonts w:asciiTheme="minorHAnsi" w:hAnsiTheme="minorHAnsi" w:cstheme="minorBidi"/>
          <w:sz w:val="22"/>
          <w:szCs w:val="22"/>
          <w:lang w:val="en-US"/>
        </w:rPr>
        <w:t xml:space="preserve">. Interested </w:t>
      </w:r>
      <w:r w:rsidR="00E01441" w:rsidRPr="1CF7A0E3">
        <w:rPr>
          <w:rFonts w:asciiTheme="minorHAnsi" w:hAnsiTheme="minorHAnsi" w:cstheme="minorBidi"/>
          <w:sz w:val="22"/>
          <w:szCs w:val="22"/>
          <w:lang w:val="en-US"/>
        </w:rPr>
        <w:t>P</w:t>
      </w:r>
      <w:r w:rsidR="00A9791B" w:rsidRPr="1CF7A0E3">
        <w:rPr>
          <w:rFonts w:asciiTheme="minorHAnsi" w:hAnsiTheme="minorHAnsi" w:cstheme="minorBidi"/>
          <w:sz w:val="22"/>
          <w:szCs w:val="22"/>
          <w:lang w:val="en-US"/>
        </w:rPr>
        <w:t xml:space="preserve">arties who fail to submit their </w:t>
      </w:r>
      <w:r w:rsidR="005A11DD" w:rsidRPr="1CF7A0E3">
        <w:rPr>
          <w:rFonts w:asciiTheme="minorHAnsi" w:hAnsiTheme="minorHAnsi" w:cstheme="minorBidi"/>
          <w:sz w:val="22"/>
          <w:szCs w:val="22"/>
          <w:lang w:val="en-US"/>
        </w:rPr>
        <w:t>Proposal</w:t>
      </w:r>
      <w:r w:rsidR="00A9791B" w:rsidRPr="1CF7A0E3">
        <w:rPr>
          <w:rFonts w:asciiTheme="minorHAnsi" w:hAnsiTheme="minorHAnsi" w:cstheme="minorBidi"/>
          <w:sz w:val="22"/>
          <w:szCs w:val="22"/>
          <w:lang w:val="en-US"/>
        </w:rPr>
        <w:t xml:space="preserve"> fully compliant to the </w:t>
      </w:r>
      <w:r w:rsidR="00022C38" w:rsidRPr="1CF7A0E3">
        <w:rPr>
          <w:rFonts w:asciiTheme="minorHAnsi" w:hAnsiTheme="minorHAnsi" w:cstheme="minorBidi"/>
          <w:sz w:val="22"/>
          <w:szCs w:val="22"/>
          <w:lang w:val="en-US"/>
        </w:rPr>
        <w:t>aforementioned requirements</w:t>
      </w:r>
      <w:r w:rsidR="00A9791B" w:rsidRPr="1CF7A0E3">
        <w:rPr>
          <w:rFonts w:asciiTheme="minorHAnsi" w:hAnsiTheme="minorHAnsi" w:cstheme="minorBidi"/>
          <w:sz w:val="22"/>
          <w:szCs w:val="22"/>
          <w:lang w:val="en-US"/>
        </w:rPr>
        <w:t xml:space="preserve"> shall be disqualified</w:t>
      </w:r>
      <w:r w:rsidR="00801F36" w:rsidRPr="1CF7A0E3">
        <w:rPr>
          <w:rFonts w:asciiTheme="minorHAnsi" w:hAnsiTheme="minorHAnsi" w:cstheme="minorBidi"/>
          <w:sz w:val="22"/>
          <w:szCs w:val="22"/>
          <w:lang w:val="en-US"/>
        </w:rPr>
        <w:t xml:space="preserve">. </w:t>
      </w:r>
    </w:p>
    <w:p w14:paraId="20A6E0F1" w14:textId="7E392BE7" w:rsidR="00A9791B" w:rsidRPr="005C299A" w:rsidRDefault="0F1F85C9" w:rsidP="2A0CF664">
      <w:pPr>
        <w:pStyle w:val="Default"/>
        <w:numPr>
          <w:ilvl w:val="1"/>
          <w:numId w:val="5"/>
        </w:numPr>
        <w:spacing w:after="240" w:line="276" w:lineRule="auto"/>
        <w:ind w:left="0" w:hanging="562"/>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00A83CA2" w:rsidRPr="2A0CF664">
        <w:rPr>
          <w:rFonts w:asciiTheme="minorHAnsi" w:hAnsiTheme="minorHAnsi" w:cstheme="minorBidi"/>
          <w:sz w:val="22"/>
          <w:szCs w:val="22"/>
          <w:lang w:val="en-US"/>
        </w:rPr>
        <w:t>Financial Adviser</w:t>
      </w:r>
      <w:r w:rsidRPr="2A0CF664">
        <w:rPr>
          <w:rFonts w:asciiTheme="minorHAnsi" w:hAnsiTheme="minorHAnsi" w:cstheme="minorBidi"/>
          <w:sz w:val="22"/>
          <w:szCs w:val="22"/>
          <w:lang w:val="en-US"/>
        </w:rPr>
        <w:t xml:space="preserve"> must observe and abide by the rules provided for in their professional code of conduct and the relevant confidentiality </w:t>
      </w:r>
      <w:r w:rsidR="00991AD6" w:rsidRPr="2A0CF664">
        <w:rPr>
          <w:rFonts w:asciiTheme="minorHAnsi" w:hAnsiTheme="minorHAnsi" w:cstheme="minorBidi"/>
          <w:sz w:val="22"/>
          <w:szCs w:val="22"/>
          <w:lang w:val="en-US"/>
        </w:rPr>
        <w:t>obligations</w:t>
      </w:r>
      <w:r w:rsidRPr="2A0CF664">
        <w:rPr>
          <w:rFonts w:asciiTheme="minorHAnsi" w:hAnsiTheme="minorHAnsi" w:cstheme="minorBidi"/>
          <w:sz w:val="22"/>
          <w:szCs w:val="22"/>
          <w:lang w:val="en-US"/>
        </w:rPr>
        <w:t>, even after the engagement ends.</w:t>
      </w:r>
      <w:r w:rsidR="00A9791B" w:rsidRPr="2A0CF664">
        <w:rPr>
          <w:rFonts w:asciiTheme="minorHAnsi" w:hAnsiTheme="minorHAnsi" w:cstheme="minorBidi"/>
          <w:sz w:val="22"/>
          <w:szCs w:val="22"/>
          <w:lang w:val="en-US"/>
        </w:rPr>
        <w:t xml:space="preserve"> </w:t>
      </w:r>
      <w:r w:rsidR="00E333DC" w:rsidRPr="2A0CF664">
        <w:rPr>
          <w:rFonts w:asciiTheme="minorHAnsi" w:hAnsiTheme="minorHAnsi" w:cstheme="minorBidi"/>
          <w:sz w:val="22"/>
          <w:szCs w:val="22"/>
          <w:lang w:val="en-US"/>
        </w:rPr>
        <w:t xml:space="preserve">By submitting a Proposal, Interested Parties acknowledge and accept the Code of Conduct of the </w:t>
      </w:r>
      <w:r w:rsidR="2B6F487B" w:rsidRPr="2A0CF664">
        <w:rPr>
          <w:rFonts w:asciiTheme="minorHAnsi" w:hAnsiTheme="minorHAnsi" w:cstheme="minorBidi"/>
          <w:sz w:val="22"/>
          <w:szCs w:val="22"/>
          <w:lang w:val="en-US"/>
        </w:rPr>
        <w:t xml:space="preserve">Hellenic Growth Fund </w:t>
      </w:r>
      <w:r w:rsidR="00E333DC" w:rsidRPr="2A0CF664">
        <w:rPr>
          <w:rFonts w:asciiTheme="minorHAnsi" w:hAnsiTheme="minorHAnsi" w:cstheme="minorBidi"/>
          <w:sz w:val="22"/>
          <w:szCs w:val="22"/>
          <w:lang w:val="en-US"/>
        </w:rPr>
        <w:t>(</w:t>
      </w:r>
      <w:r w:rsidR="00E333DC" w:rsidRPr="2A0CF664">
        <w:rPr>
          <w:rFonts w:asciiTheme="minorHAnsi" w:hAnsiTheme="minorHAnsi" w:cstheme="minorBidi"/>
          <w:b/>
          <w:bCs/>
          <w:i/>
          <w:iCs/>
          <w:sz w:val="22"/>
          <w:szCs w:val="22"/>
          <w:lang w:val="en-US"/>
        </w:rPr>
        <w:t>Annex II</w:t>
      </w:r>
      <w:r w:rsidR="00E333DC" w:rsidRPr="2A0CF664">
        <w:rPr>
          <w:rFonts w:asciiTheme="minorHAnsi" w:hAnsiTheme="minorHAnsi" w:cstheme="minorBidi"/>
          <w:sz w:val="22"/>
          <w:szCs w:val="22"/>
          <w:lang w:val="en-US"/>
        </w:rPr>
        <w:t xml:space="preserve">) which shall be applicable to the Contract to be signed with the </w:t>
      </w:r>
      <w:r w:rsidR="00A83CA2" w:rsidRPr="2A0CF664">
        <w:rPr>
          <w:rFonts w:asciiTheme="minorHAnsi" w:hAnsiTheme="minorHAnsi" w:cstheme="minorBidi"/>
          <w:sz w:val="22"/>
          <w:szCs w:val="22"/>
          <w:lang w:val="en-US"/>
        </w:rPr>
        <w:t>Financial Adviser</w:t>
      </w:r>
      <w:r w:rsidR="00E333DC" w:rsidRPr="2A0CF664">
        <w:rPr>
          <w:rFonts w:asciiTheme="minorHAnsi" w:hAnsiTheme="minorHAnsi" w:cstheme="minorBidi"/>
          <w:sz w:val="22"/>
          <w:szCs w:val="22"/>
          <w:lang w:val="en-US"/>
        </w:rPr>
        <w:t xml:space="preserve">. </w:t>
      </w:r>
    </w:p>
    <w:p w14:paraId="3D103440" w14:textId="77777777" w:rsidR="00A9791B" w:rsidRPr="005C299A" w:rsidRDefault="00A9791B" w:rsidP="00FE1279">
      <w:pPr>
        <w:pStyle w:val="Default"/>
        <w:numPr>
          <w:ilvl w:val="0"/>
          <w:numId w:val="5"/>
        </w:numPr>
        <w:spacing w:after="240" w:line="276" w:lineRule="auto"/>
        <w:ind w:left="0" w:hanging="562"/>
        <w:jc w:val="both"/>
        <w:rPr>
          <w:rFonts w:asciiTheme="minorHAnsi" w:hAnsiTheme="minorHAnsi" w:cstheme="minorHAnsi"/>
          <w:sz w:val="22"/>
          <w:lang w:val="en-US"/>
        </w:rPr>
      </w:pPr>
      <w:r w:rsidRPr="005C299A">
        <w:rPr>
          <w:rFonts w:asciiTheme="minorHAnsi" w:hAnsiTheme="minorHAnsi" w:cstheme="minorHAnsi"/>
          <w:b/>
          <w:sz w:val="22"/>
          <w:lang w:val="en-US"/>
        </w:rPr>
        <w:t>SELECTION PROCESS</w:t>
      </w:r>
      <w:r w:rsidRPr="005C299A">
        <w:rPr>
          <w:rFonts w:asciiTheme="minorHAnsi" w:hAnsiTheme="minorHAnsi" w:cstheme="minorHAnsi"/>
          <w:sz w:val="22"/>
          <w:lang w:val="en-US"/>
        </w:rPr>
        <w:t xml:space="preserve"> </w:t>
      </w:r>
    </w:p>
    <w:p w14:paraId="2083BD46" w14:textId="2AD7B4C4" w:rsidR="00801F36" w:rsidRPr="005C299A" w:rsidRDefault="29CA27D4" w:rsidP="188D4011">
      <w:pPr>
        <w:pStyle w:val="Default"/>
        <w:numPr>
          <w:ilvl w:val="1"/>
          <w:numId w:val="5"/>
        </w:numPr>
        <w:spacing w:after="120" w:line="276" w:lineRule="auto"/>
        <w:ind w:left="0" w:hanging="567"/>
        <w:jc w:val="both"/>
        <w:rPr>
          <w:rFonts w:asciiTheme="minorHAnsi" w:hAnsiTheme="minorHAnsi" w:cstheme="minorBidi"/>
          <w:sz w:val="22"/>
          <w:szCs w:val="22"/>
          <w:lang w:val="en-US"/>
        </w:rPr>
      </w:pPr>
      <w:r w:rsidRPr="10A1F1D5">
        <w:rPr>
          <w:rFonts w:asciiTheme="minorHAnsi" w:hAnsiTheme="minorHAnsi" w:cstheme="minorBidi"/>
          <w:sz w:val="22"/>
          <w:szCs w:val="22"/>
          <w:lang w:val="en-US"/>
        </w:rPr>
        <w:t xml:space="preserve">The assignment will be awarded </w:t>
      </w:r>
      <w:r w:rsidR="72CDB7E5" w:rsidRPr="10A1F1D5">
        <w:rPr>
          <w:rFonts w:asciiTheme="minorHAnsi" w:hAnsiTheme="minorHAnsi" w:cstheme="minorBidi"/>
          <w:sz w:val="22"/>
          <w:szCs w:val="22"/>
          <w:lang w:val="en-US"/>
        </w:rPr>
        <w:t xml:space="preserve">in accordance with the provisions of </w:t>
      </w:r>
      <w:r w:rsidR="555A793D" w:rsidRPr="10A1F1D5">
        <w:rPr>
          <w:rFonts w:asciiTheme="minorHAnsi" w:hAnsiTheme="minorHAnsi" w:cstheme="minorBidi"/>
          <w:sz w:val="22"/>
          <w:szCs w:val="22"/>
          <w:lang w:val="en-US"/>
        </w:rPr>
        <w:t>article</w:t>
      </w:r>
      <w:r w:rsidR="2AC69EE9" w:rsidRPr="10A1F1D5">
        <w:rPr>
          <w:rFonts w:asciiTheme="minorHAnsi" w:hAnsiTheme="minorHAnsi" w:cstheme="minorBidi"/>
          <w:sz w:val="22"/>
          <w:szCs w:val="22"/>
          <w:lang w:val="en-US"/>
        </w:rPr>
        <w:t>s</w:t>
      </w:r>
      <w:r w:rsidR="555A793D" w:rsidRPr="10A1F1D5">
        <w:rPr>
          <w:rFonts w:asciiTheme="minorHAnsi" w:hAnsiTheme="minorHAnsi" w:cstheme="minorBidi"/>
          <w:sz w:val="22"/>
          <w:szCs w:val="22"/>
          <w:lang w:val="en-US"/>
        </w:rPr>
        <w:t xml:space="preserve"> 3</w:t>
      </w:r>
      <w:r w:rsidR="3A3D5866" w:rsidRPr="10A1F1D5">
        <w:rPr>
          <w:rFonts w:asciiTheme="minorHAnsi" w:hAnsiTheme="minorHAnsi" w:cstheme="minorBidi"/>
          <w:sz w:val="22"/>
          <w:szCs w:val="22"/>
          <w:lang w:val="en-US"/>
        </w:rPr>
        <w:t xml:space="preserve">.1 A &amp; 3.5 </w:t>
      </w:r>
      <w:r w:rsidRPr="10A1F1D5">
        <w:rPr>
          <w:rFonts w:asciiTheme="minorHAnsi" w:hAnsiTheme="minorHAnsi" w:cstheme="minorBidi"/>
          <w:sz w:val="22"/>
          <w:szCs w:val="22"/>
          <w:lang w:val="en-US"/>
        </w:rPr>
        <w:t xml:space="preserve"> of the </w:t>
      </w:r>
      <w:r w:rsidR="2A66739E" w:rsidRPr="10A1F1D5">
        <w:rPr>
          <w:rFonts w:asciiTheme="minorHAnsi" w:hAnsiTheme="minorHAnsi" w:cstheme="minorBidi"/>
          <w:sz w:val="22"/>
          <w:szCs w:val="22"/>
          <w:lang w:val="en-US"/>
        </w:rPr>
        <w:t xml:space="preserve">new HCAP’s </w:t>
      </w:r>
      <w:r w:rsidRPr="10A1F1D5">
        <w:rPr>
          <w:rFonts w:asciiTheme="minorHAnsi" w:hAnsiTheme="minorHAnsi" w:cstheme="minorBidi"/>
          <w:sz w:val="22"/>
          <w:szCs w:val="22"/>
          <w:lang w:val="en-US"/>
        </w:rPr>
        <w:t>Procurement Regulation</w:t>
      </w:r>
      <w:r w:rsidR="38FCFB8C" w:rsidRPr="10A1F1D5">
        <w:rPr>
          <w:rFonts w:asciiTheme="minorHAnsi" w:hAnsiTheme="minorHAnsi" w:cstheme="minorBidi"/>
          <w:sz w:val="22"/>
          <w:szCs w:val="22"/>
          <w:lang w:val="en-US"/>
        </w:rPr>
        <w:t xml:space="preserve">, as </w:t>
      </w:r>
      <w:r w:rsidR="18144E41" w:rsidRPr="10A1F1D5">
        <w:rPr>
          <w:rFonts w:asciiTheme="minorHAnsi" w:hAnsiTheme="minorHAnsi" w:cstheme="minorBidi"/>
          <w:sz w:val="22"/>
          <w:szCs w:val="22"/>
          <w:lang w:val="en-US"/>
        </w:rPr>
        <w:t>applicable</w:t>
      </w:r>
      <w:r w:rsidRPr="10A1F1D5">
        <w:rPr>
          <w:rFonts w:asciiTheme="minorHAnsi" w:hAnsiTheme="minorHAnsi" w:cstheme="minorBidi"/>
          <w:sz w:val="22"/>
          <w:szCs w:val="22"/>
          <w:lang w:val="en-US"/>
        </w:rPr>
        <w:t>.</w:t>
      </w:r>
      <w:r w:rsidR="5C3147D5" w:rsidRPr="10A1F1D5">
        <w:rPr>
          <w:rFonts w:asciiTheme="minorHAnsi" w:hAnsiTheme="minorHAnsi" w:cstheme="minorBidi"/>
          <w:sz w:val="22"/>
          <w:szCs w:val="22"/>
          <w:lang w:val="en-US"/>
        </w:rPr>
        <w:t xml:space="preserve"> </w:t>
      </w:r>
    </w:p>
    <w:p w14:paraId="46B3F11B" w14:textId="5B723DF6" w:rsidR="00801F36" w:rsidRPr="005C299A" w:rsidRDefault="00801F36"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00DD2CF4" w:rsidRPr="2A0CF664">
        <w:rPr>
          <w:rFonts w:asciiTheme="minorHAnsi" w:hAnsiTheme="minorHAnsi" w:cstheme="minorBidi"/>
          <w:sz w:val="22"/>
          <w:szCs w:val="22"/>
          <w:lang w:val="en-US"/>
        </w:rPr>
        <w:t xml:space="preserve">Tender </w:t>
      </w:r>
      <w:r w:rsidR="0003034B" w:rsidRPr="2A0CF664">
        <w:rPr>
          <w:rFonts w:asciiTheme="minorHAnsi" w:hAnsiTheme="minorHAnsi" w:cstheme="minorBidi"/>
          <w:sz w:val="22"/>
          <w:szCs w:val="22"/>
          <w:lang w:val="en-US"/>
        </w:rPr>
        <w:t>Process</w:t>
      </w:r>
      <w:r w:rsidRPr="2A0CF664">
        <w:rPr>
          <w:rFonts w:asciiTheme="minorHAnsi" w:hAnsiTheme="minorHAnsi" w:cstheme="minorBidi"/>
          <w:sz w:val="22"/>
          <w:szCs w:val="22"/>
          <w:lang w:val="en-US"/>
        </w:rPr>
        <w:t xml:space="preserve"> will be awarded to the Interested Party with the highest score (</w:t>
      </w:r>
      <w:r w:rsidR="0003034B" w:rsidRPr="2A0CF664">
        <w:rPr>
          <w:rFonts w:asciiTheme="minorHAnsi" w:hAnsiTheme="minorHAnsi" w:cstheme="minorBidi"/>
          <w:sz w:val="22"/>
          <w:szCs w:val="22"/>
          <w:lang w:val="en-US"/>
        </w:rPr>
        <w:t xml:space="preserve">the </w:t>
      </w:r>
      <w:r w:rsidRPr="2A0CF664">
        <w:rPr>
          <w:rFonts w:asciiTheme="minorHAnsi" w:hAnsiTheme="minorHAnsi" w:cstheme="minorBidi"/>
          <w:b/>
          <w:bCs/>
          <w:sz w:val="22"/>
          <w:szCs w:val="22"/>
          <w:lang w:val="en-US"/>
        </w:rPr>
        <w:t>“Preferred Bidder”</w:t>
      </w:r>
      <w:r w:rsidRPr="2A0CF664">
        <w:rPr>
          <w:rFonts w:asciiTheme="minorHAnsi" w:hAnsiTheme="minorHAnsi" w:cstheme="minorBidi"/>
          <w:sz w:val="22"/>
          <w:szCs w:val="22"/>
          <w:lang w:val="en-US"/>
        </w:rPr>
        <w:t xml:space="preserve">). </w:t>
      </w:r>
      <w:r w:rsidR="000722C6" w:rsidRPr="2A0CF664">
        <w:rPr>
          <w:rFonts w:asciiTheme="minorHAnsi" w:hAnsiTheme="minorHAnsi" w:cstheme="minorBidi"/>
          <w:sz w:val="22"/>
          <w:szCs w:val="22"/>
          <w:lang w:val="en-US"/>
        </w:rPr>
        <w:t xml:space="preserve">The </w:t>
      </w:r>
      <w:r w:rsidR="55ABF131"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has the right to declare the Interested Party with the second highest score as substitute of the Preferred Bidder (</w:t>
      </w:r>
      <w:r w:rsidR="008957A0" w:rsidRPr="2A0CF664">
        <w:rPr>
          <w:rFonts w:asciiTheme="minorHAnsi" w:hAnsiTheme="minorHAnsi" w:cstheme="minorBidi"/>
          <w:sz w:val="22"/>
          <w:szCs w:val="22"/>
          <w:lang w:val="en-US"/>
        </w:rPr>
        <w:t xml:space="preserve">the </w:t>
      </w:r>
      <w:r w:rsidRPr="2A0CF664">
        <w:rPr>
          <w:rFonts w:asciiTheme="minorHAnsi" w:hAnsiTheme="minorHAnsi" w:cstheme="minorBidi"/>
          <w:b/>
          <w:bCs/>
          <w:sz w:val="22"/>
          <w:szCs w:val="22"/>
          <w:lang w:val="en-US"/>
        </w:rPr>
        <w:t>“Substitute Preferred Bidder”</w:t>
      </w:r>
      <w:r w:rsidRPr="2A0CF664">
        <w:rPr>
          <w:rFonts w:asciiTheme="minorHAnsi" w:hAnsiTheme="minorHAnsi" w:cstheme="minorBidi"/>
          <w:sz w:val="22"/>
          <w:szCs w:val="22"/>
          <w:lang w:val="en-US"/>
        </w:rPr>
        <w:t xml:space="preserve">). </w:t>
      </w:r>
    </w:p>
    <w:p w14:paraId="78622174" w14:textId="6982A5FC" w:rsidR="00A9791B" w:rsidRPr="005C299A" w:rsidRDefault="009F2BCA" w:rsidP="00FE1279">
      <w:pPr>
        <w:pStyle w:val="Default"/>
        <w:numPr>
          <w:ilvl w:val="1"/>
          <w:numId w:val="5"/>
        </w:numPr>
        <w:spacing w:after="120" w:line="276" w:lineRule="auto"/>
        <w:ind w:left="0" w:hanging="567"/>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The Proposals will be evaluated on the basis of the criteria and the weight factors stated below</w:t>
      </w:r>
      <w:r w:rsidR="001C0AD6" w:rsidRPr="005C299A">
        <w:rPr>
          <w:rFonts w:asciiTheme="minorHAnsi" w:hAnsiTheme="minorHAnsi" w:cstheme="minorHAnsi"/>
          <w:sz w:val="22"/>
          <w:szCs w:val="22"/>
          <w:lang w:val="en-US"/>
        </w:rPr>
        <w:t xml:space="preserve">: </w:t>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931"/>
      </w:tblGrid>
      <w:tr w:rsidR="00A9791B" w:rsidRPr="005C299A" w14:paraId="71A61254" w14:textId="77777777" w:rsidTr="35BCAE60">
        <w:trPr>
          <w:trHeight w:val="310"/>
        </w:trPr>
        <w:tc>
          <w:tcPr>
            <w:tcW w:w="5529" w:type="dxa"/>
          </w:tcPr>
          <w:p w14:paraId="67AA535A" w14:textId="77777777" w:rsidR="00A9791B" w:rsidRPr="005C299A" w:rsidRDefault="00A9791B" w:rsidP="00FE1279">
            <w:pPr>
              <w:pStyle w:val="Default"/>
              <w:spacing w:after="120" w:line="276" w:lineRule="auto"/>
              <w:ind w:left="314"/>
              <w:jc w:val="both"/>
              <w:rPr>
                <w:rFonts w:asciiTheme="minorHAnsi" w:hAnsiTheme="minorHAnsi" w:cstheme="minorHAnsi"/>
                <w:b/>
                <w:bCs/>
                <w:sz w:val="22"/>
                <w:szCs w:val="22"/>
                <w:lang w:val="en-US"/>
              </w:rPr>
            </w:pPr>
            <w:r w:rsidRPr="005C299A">
              <w:rPr>
                <w:rFonts w:asciiTheme="minorHAnsi" w:hAnsiTheme="minorHAnsi" w:cstheme="minorHAnsi"/>
                <w:b/>
                <w:bCs/>
                <w:sz w:val="22"/>
                <w:szCs w:val="22"/>
                <w:lang w:val="en-US"/>
              </w:rPr>
              <w:t>Criterion</w:t>
            </w:r>
          </w:p>
        </w:tc>
        <w:tc>
          <w:tcPr>
            <w:tcW w:w="2931" w:type="dxa"/>
          </w:tcPr>
          <w:p w14:paraId="0C4C9969" w14:textId="77777777" w:rsidR="00A9791B" w:rsidRPr="005C299A" w:rsidRDefault="00A9791B" w:rsidP="008D5DB6">
            <w:pPr>
              <w:pStyle w:val="Default"/>
              <w:spacing w:after="120" w:line="276" w:lineRule="auto"/>
              <w:ind w:left="319" w:hanging="567"/>
              <w:jc w:val="center"/>
              <w:rPr>
                <w:rFonts w:asciiTheme="minorHAnsi" w:hAnsiTheme="minorHAnsi" w:cstheme="minorHAnsi"/>
                <w:b/>
                <w:bCs/>
                <w:sz w:val="22"/>
                <w:szCs w:val="22"/>
                <w:lang w:val="en-US"/>
              </w:rPr>
            </w:pPr>
            <w:r w:rsidRPr="005C299A">
              <w:rPr>
                <w:rFonts w:asciiTheme="minorHAnsi" w:hAnsiTheme="minorHAnsi" w:cstheme="minorHAnsi"/>
                <w:b/>
                <w:bCs/>
                <w:sz w:val="22"/>
                <w:szCs w:val="22"/>
                <w:lang w:val="en-US"/>
              </w:rPr>
              <w:t>Weighting</w:t>
            </w:r>
          </w:p>
        </w:tc>
      </w:tr>
      <w:tr w:rsidR="00A9791B" w:rsidRPr="005C299A" w14:paraId="60A4BFAE" w14:textId="77777777" w:rsidTr="35BCAE60">
        <w:trPr>
          <w:trHeight w:val="609"/>
        </w:trPr>
        <w:tc>
          <w:tcPr>
            <w:tcW w:w="5529" w:type="dxa"/>
          </w:tcPr>
          <w:p w14:paraId="0B1A21C5" w14:textId="7876C34A" w:rsidR="00A9791B" w:rsidRPr="005C299A" w:rsidRDefault="006A1685" w:rsidP="00FE1279">
            <w:pPr>
              <w:pStyle w:val="Default"/>
              <w:spacing w:after="120" w:line="276" w:lineRule="auto"/>
              <w:ind w:left="314"/>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Track Record &amp;</w:t>
            </w:r>
            <w:r w:rsidR="00A9791B" w:rsidRPr="005C299A">
              <w:rPr>
                <w:rFonts w:asciiTheme="minorHAnsi" w:hAnsiTheme="minorHAnsi" w:cstheme="minorHAnsi"/>
                <w:sz w:val="22"/>
                <w:szCs w:val="22"/>
                <w:lang w:val="en-US"/>
              </w:rPr>
              <w:t xml:space="preserve"> Experience – Dossier A’</w:t>
            </w:r>
          </w:p>
        </w:tc>
        <w:tc>
          <w:tcPr>
            <w:tcW w:w="2931" w:type="dxa"/>
          </w:tcPr>
          <w:p w14:paraId="048E42C9" w14:textId="3241F69D" w:rsidR="00A9791B" w:rsidRPr="00FE1279" w:rsidRDefault="00E6229A" w:rsidP="008D5DB6">
            <w:pPr>
              <w:pStyle w:val="Default"/>
              <w:spacing w:after="120" w:line="276" w:lineRule="auto"/>
              <w:ind w:left="319" w:hanging="567"/>
              <w:jc w:val="center"/>
              <w:rPr>
                <w:rFonts w:asciiTheme="minorHAnsi" w:hAnsiTheme="minorHAnsi" w:cstheme="minorBidi"/>
                <w:sz w:val="22"/>
                <w:szCs w:val="22"/>
                <w:lang w:val="en-US"/>
              </w:rPr>
            </w:pPr>
            <w:r w:rsidRPr="206DAE6F">
              <w:rPr>
                <w:rFonts w:asciiTheme="minorHAnsi" w:hAnsiTheme="minorHAnsi" w:cstheme="minorBidi"/>
                <w:sz w:val="22"/>
                <w:szCs w:val="22"/>
                <w:lang w:val="en-GB"/>
              </w:rPr>
              <w:t>On</w:t>
            </w:r>
            <w:r w:rsidR="65DFAF43" w:rsidRPr="206DAE6F">
              <w:rPr>
                <w:rFonts w:asciiTheme="minorHAnsi" w:hAnsiTheme="minorHAnsi" w:cstheme="minorBidi"/>
                <w:sz w:val="22"/>
                <w:szCs w:val="22"/>
                <w:lang w:val="en-GB"/>
              </w:rPr>
              <w:t>-</w:t>
            </w:r>
            <w:r w:rsidRPr="206DAE6F">
              <w:rPr>
                <w:rFonts w:asciiTheme="minorHAnsi" w:hAnsiTheme="minorHAnsi" w:cstheme="minorBidi"/>
                <w:sz w:val="22"/>
                <w:szCs w:val="22"/>
                <w:lang w:val="en-GB"/>
              </w:rPr>
              <w:t xml:space="preserve">off </w:t>
            </w:r>
            <w:r w:rsidR="004E2CA8" w:rsidRPr="206DAE6F">
              <w:rPr>
                <w:rFonts w:asciiTheme="minorHAnsi" w:hAnsiTheme="minorHAnsi" w:cstheme="minorBidi"/>
                <w:sz w:val="22"/>
                <w:szCs w:val="22"/>
                <w:lang w:val="en-GB"/>
              </w:rPr>
              <w:t>criterion</w:t>
            </w:r>
          </w:p>
        </w:tc>
      </w:tr>
      <w:tr w:rsidR="00A9791B" w:rsidRPr="005C299A" w14:paraId="45DBDF68" w14:textId="77777777" w:rsidTr="35BCAE60">
        <w:trPr>
          <w:trHeight w:val="609"/>
        </w:trPr>
        <w:tc>
          <w:tcPr>
            <w:tcW w:w="5529" w:type="dxa"/>
          </w:tcPr>
          <w:p w14:paraId="2B5A6BED" w14:textId="45C13BB4" w:rsidR="00A9791B" w:rsidRPr="005C299A" w:rsidRDefault="006A1685" w:rsidP="00FE1279">
            <w:pPr>
              <w:pStyle w:val="Default"/>
              <w:spacing w:after="120" w:line="276" w:lineRule="auto"/>
              <w:ind w:left="314"/>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Project Team</w:t>
            </w:r>
            <w:r w:rsidR="00A9791B" w:rsidRPr="005C299A">
              <w:rPr>
                <w:rFonts w:asciiTheme="minorHAnsi" w:hAnsiTheme="minorHAnsi" w:cstheme="minorHAnsi"/>
                <w:sz w:val="22"/>
                <w:szCs w:val="22"/>
                <w:lang w:val="en-US"/>
              </w:rPr>
              <w:t>– Dossier B’</w:t>
            </w:r>
          </w:p>
        </w:tc>
        <w:tc>
          <w:tcPr>
            <w:tcW w:w="2931" w:type="dxa"/>
          </w:tcPr>
          <w:p w14:paraId="46EB2449" w14:textId="0BF8A79F" w:rsidR="00A9791B" w:rsidRPr="00FE1279" w:rsidRDefault="7CDF895F" w:rsidP="35BCAE60">
            <w:pPr>
              <w:pStyle w:val="Default"/>
              <w:spacing w:after="120" w:line="276" w:lineRule="auto"/>
              <w:ind w:left="-248"/>
              <w:jc w:val="center"/>
              <w:rPr>
                <w:rFonts w:asciiTheme="minorHAnsi" w:hAnsiTheme="minorHAnsi" w:cstheme="minorBidi"/>
                <w:sz w:val="22"/>
                <w:szCs w:val="22"/>
                <w:lang w:val="en-US"/>
              </w:rPr>
            </w:pPr>
            <w:r w:rsidRPr="35BCAE60">
              <w:rPr>
                <w:rFonts w:asciiTheme="minorHAnsi" w:hAnsiTheme="minorHAnsi" w:cstheme="minorBidi"/>
                <w:sz w:val="22"/>
                <w:szCs w:val="22"/>
                <w:lang w:val="en-US"/>
              </w:rPr>
              <w:t xml:space="preserve">            </w:t>
            </w:r>
            <w:r w:rsidR="223A74E6" w:rsidRPr="35BCAE60">
              <w:rPr>
                <w:rFonts w:asciiTheme="minorHAnsi" w:hAnsiTheme="minorHAnsi" w:cstheme="minorBidi"/>
                <w:sz w:val="22"/>
                <w:szCs w:val="22"/>
                <w:lang w:val="en-US"/>
              </w:rPr>
              <w:t>60</w:t>
            </w:r>
            <w:r w:rsidR="00A9791B" w:rsidRPr="35BCAE60">
              <w:rPr>
                <w:rFonts w:asciiTheme="minorHAnsi" w:hAnsiTheme="minorHAnsi" w:cstheme="minorBidi"/>
                <w:sz w:val="22"/>
                <w:szCs w:val="22"/>
                <w:lang w:val="en-US"/>
              </w:rPr>
              <w:t>%</w:t>
            </w:r>
          </w:p>
        </w:tc>
      </w:tr>
      <w:tr w:rsidR="00A9791B" w:rsidRPr="005C299A" w14:paraId="33E50165" w14:textId="77777777" w:rsidTr="35BCAE60">
        <w:trPr>
          <w:trHeight w:val="298"/>
        </w:trPr>
        <w:tc>
          <w:tcPr>
            <w:tcW w:w="5529" w:type="dxa"/>
          </w:tcPr>
          <w:p w14:paraId="1597A2FA" w14:textId="00FAC12C" w:rsidR="00A9791B" w:rsidRPr="005C299A" w:rsidRDefault="0F85E6AF" w:rsidP="7C3460B2">
            <w:pPr>
              <w:pStyle w:val="Default"/>
              <w:spacing w:after="120" w:line="276" w:lineRule="auto"/>
              <w:ind w:left="314"/>
              <w:jc w:val="both"/>
              <w:rPr>
                <w:rFonts w:asciiTheme="minorHAnsi" w:hAnsiTheme="minorHAnsi" w:cstheme="minorBidi"/>
                <w:sz w:val="22"/>
                <w:szCs w:val="22"/>
                <w:lang w:val="en-US"/>
              </w:rPr>
            </w:pPr>
            <w:r w:rsidRPr="7C3460B2">
              <w:rPr>
                <w:rFonts w:asciiTheme="minorHAnsi" w:hAnsiTheme="minorHAnsi" w:cstheme="minorBidi"/>
                <w:sz w:val="22"/>
                <w:szCs w:val="22"/>
                <w:lang w:val="en-US"/>
              </w:rPr>
              <w:t>Financial Offer</w:t>
            </w:r>
            <w:r w:rsidR="00A9791B" w:rsidRPr="7C3460B2">
              <w:rPr>
                <w:rFonts w:asciiTheme="minorHAnsi" w:hAnsiTheme="minorHAnsi" w:cstheme="minorBidi"/>
                <w:sz w:val="22"/>
                <w:szCs w:val="22"/>
                <w:lang w:val="en-US"/>
              </w:rPr>
              <w:t xml:space="preserve"> – Dossier </w:t>
            </w:r>
            <w:r w:rsidR="75D74499" w:rsidRPr="7C3460B2">
              <w:rPr>
                <w:rFonts w:asciiTheme="minorHAnsi" w:hAnsiTheme="minorHAnsi" w:cstheme="minorBidi"/>
                <w:sz w:val="22"/>
                <w:szCs w:val="22"/>
                <w:lang w:val="en-US"/>
              </w:rPr>
              <w:t>C</w:t>
            </w:r>
            <w:r w:rsidR="00A9791B" w:rsidRPr="7C3460B2">
              <w:rPr>
                <w:rFonts w:asciiTheme="minorHAnsi" w:hAnsiTheme="minorHAnsi" w:cstheme="minorBidi"/>
                <w:sz w:val="22"/>
                <w:szCs w:val="22"/>
                <w:lang w:val="en-US"/>
              </w:rPr>
              <w:t>’</w:t>
            </w:r>
          </w:p>
        </w:tc>
        <w:tc>
          <w:tcPr>
            <w:tcW w:w="2931" w:type="dxa"/>
          </w:tcPr>
          <w:p w14:paraId="755408DD" w14:textId="0DB783F3" w:rsidR="00A9791B" w:rsidRPr="00FE1279" w:rsidRDefault="44645B7B" w:rsidP="008D5DB6">
            <w:pPr>
              <w:pStyle w:val="Default"/>
              <w:spacing w:after="120" w:line="276" w:lineRule="auto"/>
              <w:ind w:left="319" w:hanging="567"/>
              <w:jc w:val="center"/>
              <w:rPr>
                <w:rFonts w:asciiTheme="minorHAnsi" w:hAnsiTheme="minorHAnsi" w:cstheme="minorBidi"/>
                <w:sz w:val="22"/>
                <w:szCs w:val="22"/>
                <w:lang w:val="en-US"/>
              </w:rPr>
            </w:pPr>
            <w:r w:rsidRPr="206DAE6F">
              <w:rPr>
                <w:rFonts w:asciiTheme="minorHAnsi" w:hAnsiTheme="minorHAnsi" w:cstheme="minorBidi"/>
                <w:sz w:val="22"/>
                <w:szCs w:val="22"/>
              </w:rPr>
              <w:t>40</w:t>
            </w:r>
            <w:r w:rsidR="00A9791B" w:rsidRPr="206DAE6F">
              <w:rPr>
                <w:rFonts w:asciiTheme="minorHAnsi" w:hAnsiTheme="minorHAnsi" w:cstheme="minorBidi"/>
                <w:sz w:val="22"/>
                <w:szCs w:val="22"/>
                <w:lang w:val="en-US"/>
              </w:rPr>
              <w:t>%</w:t>
            </w:r>
          </w:p>
        </w:tc>
      </w:tr>
      <w:tr w:rsidR="00DC5B0F" w:rsidRPr="005C299A" w14:paraId="778DBB65" w14:textId="77777777" w:rsidTr="35BCAE60">
        <w:trPr>
          <w:trHeight w:val="298"/>
        </w:trPr>
        <w:tc>
          <w:tcPr>
            <w:tcW w:w="5529" w:type="dxa"/>
          </w:tcPr>
          <w:p w14:paraId="754DE35F" w14:textId="48630A2E" w:rsidR="00DC5B0F" w:rsidRPr="005C299A" w:rsidRDefault="4C451922" w:rsidP="00FE1279">
            <w:pPr>
              <w:pStyle w:val="Default"/>
              <w:spacing w:after="120" w:line="276" w:lineRule="auto"/>
              <w:ind w:left="314"/>
              <w:jc w:val="both"/>
              <w:rPr>
                <w:rFonts w:asciiTheme="minorHAnsi" w:hAnsiTheme="minorHAnsi" w:cstheme="minorHAnsi"/>
                <w:sz w:val="22"/>
                <w:szCs w:val="22"/>
                <w:lang w:val="en-US"/>
              </w:rPr>
            </w:pPr>
            <w:r w:rsidRPr="005C299A">
              <w:rPr>
                <w:rFonts w:asciiTheme="minorHAnsi" w:hAnsiTheme="minorHAnsi" w:cstheme="minorHAnsi"/>
                <w:b/>
                <w:bCs/>
                <w:sz w:val="22"/>
                <w:szCs w:val="22"/>
                <w:lang w:val="en-US"/>
              </w:rPr>
              <w:t>TOTAL</w:t>
            </w:r>
          </w:p>
        </w:tc>
        <w:tc>
          <w:tcPr>
            <w:tcW w:w="2931" w:type="dxa"/>
          </w:tcPr>
          <w:p w14:paraId="4818B969" w14:textId="544DC17D" w:rsidR="00DC5B0F" w:rsidRPr="00E17885" w:rsidRDefault="4C451922" w:rsidP="008D5DB6">
            <w:pPr>
              <w:pStyle w:val="Default"/>
              <w:spacing w:after="120" w:line="276" w:lineRule="auto"/>
              <w:ind w:left="319" w:hanging="567"/>
              <w:jc w:val="center"/>
              <w:rPr>
                <w:rFonts w:asciiTheme="minorHAnsi" w:hAnsiTheme="minorHAnsi" w:cstheme="minorBidi"/>
                <w:sz w:val="22"/>
                <w:szCs w:val="22"/>
              </w:rPr>
            </w:pPr>
            <w:r w:rsidRPr="206DAE6F">
              <w:rPr>
                <w:rFonts w:asciiTheme="minorHAnsi" w:eastAsia="Calibri" w:hAnsiTheme="minorHAnsi" w:cstheme="minorBidi"/>
                <w:b/>
                <w:bCs/>
                <w:sz w:val="22"/>
                <w:szCs w:val="22"/>
                <w:lang w:val="en-US" w:eastAsia="en-US"/>
              </w:rPr>
              <w:t>100%</w:t>
            </w:r>
          </w:p>
        </w:tc>
      </w:tr>
    </w:tbl>
    <w:p w14:paraId="737343F3" w14:textId="77777777" w:rsidR="00A9791B" w:rsidRPr="005C299A" w:rsidRDefault="00A9791B" w:rsidP="00FE1279">
      <w:pPr>
        <w:pStyle w:val="Default"/>
        <w:spacing w:after="120" w:line="276" w:lineRule="auto"/>
        <w:ind w:hanging="567"/>
        <w:jc w:val="both"/>
        <w:rPr>
          <w:rFonts w:asciiTheme="minorHAnsi" w:hAnsiTheme="minorHAnsi" w:cstheme="minorHAnsi"/>
          <w:sz w:val="22"/>
          <w:szCs w:val="22"/>
          <w:lang w:val="en-US"/>
        </w:rPr>
      </w:pPr>
    </w:p>
    <w:p w14:paraId="2802AD53" w14:textId="6AE760C4" w:rsidR="00A9791B" w:rsidRPr="005C299A" w:rsidRDefault="008F4C41"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6652D4BB" w:rsidRPr="2A0CF664">
        <w:rPr>
          <w:rFonts w:asciiTheme="minorHAnsi" w:hAnsiTheme="minorHAnsi" w:cstheme="minorBidi"/>
          <w:sz w:val="22"/>
          <w:szCs w:val="22"/>
          <w:lang w:val="en-US"/>
        </w:rPr>
        <w:t>Hellenic Growth Fund</w:t>
      </w:r>
      <w:r w:rsidR="511A299A" w:rsidRPr="2A0CF664">
        <w:rPr>
          <w:rFonts w:asciiTheme="minorHAnsi" w:hAnsiTheme="minorHAnsi" w:cstheme="minorBidi"/>
          <w:sz w:val="22"/>
          <w:szCs w:val="22"/>
          <w:lang w:val="en-US"/>
        </w:rPr>
        <w:t xml:space="preserve"> </w:t>
      </w:r>
      <w:r w:rsidR="00A9791B" w:rsidRPr="2A0CF664">
        <w:rPr>
          <w:rFonts w:asciiTheme="minorHAnsi" w:hAnsiTheme="minorHAnsi" w:cstheme="minorBidi"/>
          <w:sz w:val="22"/>
          <w:szCs w:val="22"/>
          <w:lang w:val="en-US"/>
        </w:rPr>
        <w:t xml:space="preserve">may require additional documents and/or clarifications, information, </w:t>
      </w:r>
      <w:r w:rsidR="5A38851D" w:rsidRPr="2A0CF664">
        <w:rPr>
          <w:rFonts w:asciiTheme="minorHAnsi" w:hAnsiTheme="minorHAnsi" w:cstheme="minorBidi"/>
          <w:sz w:val="22"/>
          <w:szCs w:val="22"/>
          <w:lang w:val="en-US"/>
        </w:rPr>
        <w:t>additions,</w:t>
      </w:r>
      <w:r w:rsidR="00A9791B" w:rsidRPr="2A0CF664">
        <w:rPr>
          <w:rFonts w:asciiTheme="minorHAnsi" w:hAnsiTheme="minorHAnsi" w:cstheme="minorBidi"/>
          <w:sz w:val="22"/>
          <w:szCs w:val="22"/>
          <w:lang w:val="en-US"/>
        </w:rPr>
        <w:t xml:space="preserve"> or adjustments from the </w:t>
      </w:r>
      <w:r w:rsidR="00801F36" w:rsidRPr="2A0CF664">
        <w:rPr>
          <w:rFonts w:asciiTheme="minorHAnsi" w:hAnsiTheme="minorHAnsi" w:cstheme="minorBidi"/>
          <w:sz w:val="22"/>
          <w:szCs w:val="22"/>
          <w:lang w:val="en-US"/>
        </w:rPr>
        <w:t>I</w:t>
      </w:r>
      <w:r w:rsidR="00A9791B" w:rsidRPr="2A0CF664">
        <w:rPr>
          <w:rFonts w:asciiTheme="minorHAnsi" w:hAnsiTheme="minorHAnsi" w:cstheme="minorBidi"/>
          <w:sz w:val="22"/>
          <w:szCs w:val="22"/>
          <w:lang w:val="en-US"/>
        </w:rPr>
        <w:t xml:space="preserve">nterested </w:t>
      </w:r>
      <w:r w:rsidR="00801F36" w:rsidRPr="2A0CF664">
        <w:rPr>
          <w:rFonts w:asciiTheme="minorHAnsi" w:hAnsiTheme="minorHAnsi" w:cstheme="minorBidi"/>
          <w:sz w:val="22"/>
          <w:szCs w:val="22"/>
          <w:lang w:val="en-US"/>
        </w:rPr>
        <w:t>P</w:t>
      </w:r>
      <w:r w:rsidR="00A9791B" w:rsidRPr="2A0CF664">
        <w:rPr>
          <w:rFonts w:asciiTheme="minorHAnsi" w:hAnsiTheme="minorHAnsi" w:cstheme="minorBidi"/>
          <w:sz w:val="22"/>
          <w:szCs w:val="22"/>
          <w:lang w:val="en-US"/>
        </w:rPr>
        <w:t xml:space="preserve">arties in connection with any issue related to their </w:t>
      </w:r>
      <w:r w:rsidR="005A11DD" w:rsidRPr="2A0CF664">
        <w:rPr>
          <w:rFonts w:asciiTheme="minorHAnsi" w:hAnsiTheme="minorHAnsi" w:cstheme="minorBidi"/>
          <w:sz w:val="22"/>
          <w:szCs w:val="22"/>
          <w:lang w:val="en-US"/>
        </w:rPr>
        <w:t>Proposals</w:t>
      </w:r>
      <w:r w:rsidR="00A9791B" w:rsidRPr="2A0CF664">
        <w:rPr>
          <w:rFonts w:asciiTheme="minorHAnsi" w:hAnsiTheme="minorHAnsi" w:cstheme="minorBidi"/>
          <w:sz w:val="22"/>
          <w:szCs w:val="22"/>
          <w:lang w:val="en-US"/>
        </w:rPr>
        <w:t>.</w:t>
      </w:r>
      <w:r w:rsidR="006F1B98" w:rsidRPr="2A0CF664">
        <w:rPr>
          <w:rFonts w:asciiTheme="minorHAnsi" w:hAnsiTheme="minorHAnsi" w:cstheme="minorBidi"/>
          <w:sz w:val="22"/>
          <w:szCs w:val="22"/>
          <w:lang w:val="en-US"/>
        </w:rPr>
        <w:t xml:space="preserve"> </w:t>
      </w:r>
      <w:bookmarkStart w:id="2" w:name="_Int_mny1mq8O"/>
      <w:r w:rsidR="006F1B98" w:rsidRPr="2A0CF664">
        <w:rPr>
          <w:rFonts w:asciiTheme="minorHAnsi" w:hAnsiTheme="minorHAnsi" w:cstheme="minorBidi"/>
          <w:sz w:val="22"/>
          <w:szCs w:val="22"/>
          <w:lang w:val="en-US"/>
        </w:rPr>
        <w:t>The Interested Parties may be also requested to present their approach for the assignment following the submission of their Proposals.</w:t>
      </w:r>
      <w:bookmarkEnd w:id="2"/>
      <w:r w:rsidR="006F1B98" w:rsidRPr="2A0CF664">
        <w:rPr>
          <w:rFonts w:asciiTheme="minorHAnsi" w:hAnsiTheme="minorHAnsi" w:cstheme="minorBidi"/>
          <w:sz w:val="22"/>
          <w:szCs w:val="22"/>
          <w:lang w:val="en-US"/>
        </w:rPr>
        <w:t xml:space="preserve"> </w:t>
      </w:r>
    </w:p>
    <w:p w14:paraId="4D21E53D" w14:textId="77C4AAAD" w:rsidR="004B1492" w:rsidRPr="00E46663" w:rsidRDefault="00A9791B" w:rsidP="7C3460B2">
      <w:pPr>
        <w:pStyle w:val="Default"/>
        <w:numPr>
          <w:ilvl w:val="1"/>
          <w:numId w:val="5"/>
        </w:numPr>
        <w:spacing w:after="120" w:line="276" w:lineRule="auto"/>
        <w:ind w:left="0" w:hanging="567"/>
        <w:jc w:val="both"/>
        <w:rPr>
          <w:rFonts w:asciiTheme="minorHAnsi" w:hAnsiTheme="minorHAnsi" w:cstheme="minorBidi"/>
          <w:sz w:val="22"/>
          <w:szCs w:val="22"/>
          <w:lang w:val="en-US"/>
        </w:rPr>
      </w:pPr>
      <w:r w:rsidRPr="7C3460B2">
        <w:rPr>
          <w:rFonts w:asciiTheme="minorHAnsi" w:hAnsiTheme="minorHAnsi" w:cstheme="minorBidi"/>
          <w:sz w:val="22"/>
          <w:szCs w:val="22"/>
          <w:lang w:val="en-US"/>
        </w:rPr>
        <w:t xml:space="preserve">The </w:t>
      </w:r>
      <w:r w:rsidR="005A11DD" w:rsidRPr="7C3460B2">
        <w:rPr>
          <w:rFonts w:asciiTheme="minorHAnsi" w:hAnsiTheme="minorHAnsi" w:cstheme="minorBidi"/>
          <w:sz w:val="22"/>
          <w:szCs w:val="22"/>
          <w:lang w:val="en-US"/>
        </w:rPr>
        <w:t>Proposals</w:t>
      </w:r>
      <w:r w:rsidRPr="7C3460B2">
        <w:rPr>
          <w:rFonts w:asciiTheme="minorHAnsi" w:hAnsiTheme="minorHAnsi" w:cstheme="minorBidi"/>
          <w:sz w:val="22"/>
          <w:szCs w:val="22"/>
          <w:lang w:val="en-US"/>
        </w:rPr>
        <w:t xml:space="preserve">, consisting of Dossiers A’, B’, C’, the declarations confirming the absence of any conflict of interest </w:t>
      </w:r>
      <w:r w:rsidR="00171CAC" w:rsidRPr="7C3460B2">
        <w:rPr>
          <w:rFonts w:asciiTheme="minorHAnsi" w:hAnsiTheme="minorHAnsi" w:cstheme="minorBidi"/>
          <w:sz w:val="22"/>
          <w:szCs w:val="22"/>
          <w:lang w:val="en-US" w:bidi="en-US"/>
        </w:rPr>
        <w:t xml:space="preserve">and/or </w:t>
      </w:r>
      <w:r w:rsidR="00171CAC" w:rsidRPr="7C3460B2">
        <w:rPr>
          <w:rFonts w:asciiTheme="minorHAnsi" w:hAnsiTheme="minorHAnsi" w:cstheme="minorBidi"/>
          <w:sz w:val="22"/>
          <w:szCs w:val="22"/>
          <w:lang w:val="en-GB"/>
        </w:rPr>
        <w:t>restrictive measures</w:t>
      </w:r>
      <w:r w:rsidR="00171CAC" w:rsidRPr="7C3460B2">
        <w:rPr>
          <w:rFonts w:asciiTheme="minorHAnsi" w:hAnsiTheme="minorHAnsi" w:cstheme="minorBidi"/>
          <w:sz w:val="22"/>
          <w:szCs w:val="22"/>
          <w:lang w:val="en-US" w:bidi="en-US"/>
        </w:rPr>
        <w:t xml:space="preserve"> as per paragraphs 4.5 and 4.6, </w:t>
      </w:r>
      <w:r w:rsidRPr="7C3460B2">
        <w:rPr>
          <w:rFonts w:asciiTheme="minorHAnsi" w:hAnsiTheme="minorHAnsi" w:cstheme="minorBidi"/>
          <w:sz w:val="22"/>
          <w:szCs w:val="22"/>
          <w:lang w:val="en-US"/>
        </w:rPr>
        <w:t xml:space="preserve">and any other supporting documentation </w:t>
      </w:r>
      <w:r w:rsidR="00BC6963" w:rsidRPr="7C3460B2">
        <w:rPr>
          <w:rFonts w:asciiTheme="minorHAnsi" w:hAnsiTheme="minorHAnsi" w:cstheme="minorBidi"/>
          <w:sz w:val="22"/>
          <w:szCs w:val="22"/>
          <w:lang w:val="en-US" w:bidi="en-US"/>
        </w:rPr>
        <w:t xml:space="preserve">relating thereto and/or proving </w:t>
      </w:r>
      <w:r w:rsidRPr="7C3460B2">
        <w:rPr>
          <w:rFonts w:asciiTheme="minorHAnsi" w:hAnsiTheme="minorHAnsi" w:cstheme="minorBidi"/>
          <w:sz w:val="22"/>
          <w:szCs w:val="22"/>
          <w:lang w:val="en-US"/>
        </w:rPr>
        <w:t xml:space="preserve">the required experience and expertise of the </w:t>
      </w:r>
      <w:r w:rsidR="001C0AD6" w:rsidRPr="7C3460B2">
        <w:rPr>
          <w:rFonts w:asciiTheme="minorHAnsi" w:hAnsiTheme="minorHAnsi" w:cstheme="minorBidi"/>
          <w:sz w:val="22"/>
          <w:szCs w:val="22"/>
          <w:lang w:val="en-US"/>
        </w:rPr>
        <w:t>I</w:t>
      </w:r>
      <w:r w:rsidRPr="7C3460B2">
        <w:rPr>
          <w:rFonts w:asciiTheme="minorHAnsi" w:hAnsiTheme="minorHAnsi" w:cstheme="minorBidi"/>
          <w:sz w:val="22"/>
          <w:szCs w:val="22"/>
          <w:lang w:val="en-US"/>
        </w:rPr>
        <w:t xml:space="preserve">nterested </w:t>
      </w:r>
      <w:r w:rsidR="00CA6B51" w:rsidRPr="7C3460B2">
        <w:rPr>
          <w:rFonts w:asciiTheme="minorHAnsi" w:hAnsiTheme="minorHAnsi" w:cstheme="minorBidi"/>
          <w:sz w:val="22"/>
          <w:szCs w:val="22"/>
          <w:lang w:val="en-US"/>
        </w:rPr>
        <w:t>P</w:t>
      </w:r>
      <w:r w:rsidRPr="7C3460B2">
        <w:rPr>
          <w:rFonts w:asciiTheme="minorHAnsi" w:hAnsiTheme="minorHAnsi" w:cstheme="minorBidi"/>
          <w:sz w:val="22"/>
          <w:szCs w:val="22"/>
          <w:lang w:val="en-US"/>
        </w:rPr>
        <w:t xml:space="preserve">arties as well as of the individual members of their proposed team, are </w:t>
      </w:r>
      <w:r w:rsidR="00530B2F" w:rsidRPr="7C3460B2">
        <w:rPr>
          <w:rFonts w:asciiTheme="minorHAnsi" w:hAnsiTheme="minorHAnsi" w:cstheme="minorBidi"/>
          <w:sz w:val="22"/>
          <w:szCs w:val="22"/>
          <w:lang w:val="en-US" w:bidi="en-US"/>
        </w:rPr>
        <w:t>required to be</w:t>
      </w:r>
      <w:r w:rsidRPr="7C3460B2">
        <w:rPr>
          <w:rFonts w:asciiTheme="minorHAnsi" w:hAnsiTheme="minorHAnsi" w:cstheme="minorBidi"/>
          <w:sz w:val="22"/>
          <w:szCs w:val="22"/>
          <w:lang w:val="en-US"/>
        </w:rPr>
        <w:t xml:space="preserve"> submitted</w:t>
      </w:r>
      <w:r w:rsidR="004B1492" w:rsidRPr="7C3460B2">
        <w:rPr>
          <w:rFonts w:asciiTheme="minorHAnsi" w:hAnsiTheme="minorHAnsi" w:cstheme="minorBidi"/>
          <w:sz w:val="22"/>
          <w:szCs w:val="22"/>
          <w:lang w:val="en-US"/>
        </w:rPr>
        <w:t xml:space="preserve">: </w:t>
      </w:r>
    </w:p>
    <w:p w14:paraId="4F880101" w14:textId="72BEE70A" w:rsidR="007F56E3" w:rsidRPr="00E46663" w:rsidRDefault="00530B2F" w:rsidP="2A0CF664">
      <w:pPr>
        <w:pStyle w:val="Default"/>
        <w:numPr>
          <w:ilvl w:val="0"/>
          <w:numId w:val="6"/>
        </w:numPr>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either </w:t>
      </w:r>
      <w:r w:rsidR="00A9791B" w:rsidRPr="2A0CF664">
        <w:rPr>
          <w:rFonts w:asciiTheme="minorHAnsi" w:hAnsiTheme="minorHAnsi" w:cstheme="minorBidi"/>
          <w:sz w:val="22"/>
          <w:szCs w:val="22"/>
          <w:lang w:val="en-US"/>
        </w:rPr>
        <w:t xml:space="preserve">by e-mail to the e-mail address: </w:t>
      </w:r>
      <w:hyperlink r:id="rId11">
        <w:r w:rsidR="757220FC" w:rsidRPr="2A0CF664">
          <w:rPr>
            <w:rStyle w:val="Hyperlink"/>
            <w:rFonts w:asciiTheme="minorHAnsi" w:hAnsiTheme="minorHAnsi" w:cstheme="minorBidi"/>
            <w:sz w:val="22"/>
            <w:szCs w:val="22"/>
            <w:lang w:val="en-US"/>
          </w:rPr>
          <w:t>info</w:t>
        </w:r>
        <w:r w:rsidR="00E46663" w:rsidRPr="2A0CF664">
          <w:rPr>
            <w:rStyle w:val="Hyperlink"/>
            <w:rFonts w:asciiTheme="minorHAnsi" w:hAnsiTheme="minorHAnsi" w:cstheme="minorBidi"/>
            <w:sz w:val="22"/>
            <w:szCs w:val="22"/>
            <w:lang w:val="en-US"/>
          </w:rPr>
          <w:t>@growthfund.gr</w:t>
        </w:r>
      </w:hyperlink>
      <w:r w:rsidR="00A9791B" w:rsidRPr="2A0CF664">
        <w:rPr>
          <w:rFonts w:asciiTheme="minorHAnsi" w:hAnsiTheme="minorHAnsi" w:cstheme="minorBidi"/>
          <w:lang w:val="en-US"/>
        </w:rPr>
        <w:t xml:space="preserve"> </w:t>
      </w:r>
      <w:r w:rsidR="00A9791B" w:rsidRPr="2A0CF664">
        <w:rPr>
          <w:rFonts w:asciiTheme="minorHAnsi" w:hAnsiTheme="minorHAnsi" w:cstheme="minorBidi"/>
          <w:sz w:val="22"/>
          <w:szCs w:val="22"/>
          <w:lang w:val="en-US"/>
        </w:rPr>
        <w:t>(</w:t>
      </w:r>
      <w:r w:rsidR="00A9791B" w:rsidRPr="2A0CF664">
        <w:rPr>
          <w:rFonts w:asciiTheme="minorHAnsi" w:hAnsiTheme="minorHAnsi" w:cstheme="minorBidi"/>
          <w:b/>
          <w:bCs/>
          <w:sz w:val="22"/>
          <w:szCs w:val="22"/>
          <w:lang w:val="en-US"/>
        </w:rPr>
        <w:t xml:space="preserve">for the attention of </w:t>
      </w:r>
      <w:r w:rsidR="00485C98" w:rsidRPr="2A0CF664">
        <w:rPr>
          <w:rFonts w:asciiTheme="minorHAnsi" w:hAnsiTheme="minorHAnsi" w:cstheme="minorBidi"/>
          <w:b/>
          <w:bCs/>
          <w:sz w:val="22"/>
          <w:szCs w:val="22"/>
          <w:lang w:val="en-US"/>
        </w:rPr>
        <w:t>Ms</w:t>
      </w:r>
      <w:r w:rsidR="004F0BBA" w:rsidRPr="2A0CF664">
        <w:rPr>
          <w:rFonts w:asciiTheme="minorHAnsi" w:hAnsiTheme="minorHAnsi" w:cstheme="minorBidi"/>
          <w:b/>
          <w:bCs/>
          <w:sz w:val="22"/>
          <w:szCs w:val="22"/>
          <w:lang w:val="en-US"/>
        </w:rPr>
        <w:t>.</w:t>
      </w:r>
      <w:r w:rsidR="00485C98" w:rsidRPr="2A0CF664">
        <w:rPr>
          <w:rFonts w:asciiTheme="minorHAnsi" w:hAnsiTheme="minorHAnsi" w:cstheme="minorBidi"/>
          <w:b/>
          <w:bCs/>
          <w:sz w:val="22"/>
          <w:szCs w:val="22"/>
          <w:lang w:val="en-US"/>
        </w:rPr>
        <w:t xml:space="preserve"> </w:t>
      </w:r>
      <w:r w:rsidR="004F0BBA" w:rsidRPr="2A0CF664">
        <w:rPr>
          <w:rFonts w:asciiTheme="minorHAnsi" w:hAnsiTheme="minorHAnsi" w:cstheme="minorBidi"/>
          <w:b/>
          <w:bCs/>
          <w:sz w:val="22"/>
          <w:szCs w:val="22"/>
          <w:lang w:val="en-US"/>
        </w:rPr>
        <w:t>Anna Giannoulaki</w:t>
      </w:r>
      <w:r w:rsidR="00A9791B" w:rsidRPr="2A0CF664">
        <w:rPr>
          <w:rFonts w:asciiTheme="minorHAnsi" w:hAnsiTheme="minorHAnsi" w:cstheme="minorBidi"/>
          <w:sz w:val="22"/>
          <w:szCs w:val="22"/>
          <w:lang w:val="en-US"/>
        </w:rPr>
        <w:t xml:space="preserve">), marked </w:t>
      </w:r>
      <w:r w:rsidR="00A9791B" w:rsidRPr="2A0CF664">
        <w:rPr>
          <w:rFonts w:asciiTheme="minorHAnsi" w:hAnsiTheme="minorHAnsi" w:cstheme="minorBidi"/>
          <w:b/>
          <w:bCs/>
          <w:sz w:val="22"/>
          <w:szCs w:val="22"/>
          <w:lang w:val="en-US"/>
        </w:rPr>
        <w:t>“</w:t>
      </w:r>
      <w:r w:rsidR="00864A07" w:rsidRPr="2A0CF664">
        <w:rPr>
          <w:rFonts w:asciiTheme="minorHAnsi" w:hAnsiTheme="minorHAnsi" w:cstheme="minorBidi"/>
          <w:b/>
          <w:bCs/>
          <w:sz w:val="22"/>
          <w:szCs w:val="22"/>
          <w:lang w:val="en-US"/>
        </w:rPr>
        <w:t>PATRA</w:t>
      </w:r>
      <w:r w:rsidR="422197FD" w:rsidRPr="2A0CF664">
        <w:rPr>
          <w:rFonts w:asciiTheme="minorHAnsi" w:hAnsiTheme="minorHAnsi" w:cstheme="minorBidi"/>
          <w:b/>
          <w:bCs/>
          <w:sz w:val="22"/>
          <w:szCs w:val="22"/>
          <w:lang w:val="en-US"/>
        </w:rPr>
        <w:t>S TOURIST PORT</w:t>
      </w:r>
      <w:r w:rsidR="00A9791B" w:rsidRPr="2A0CF664">
        <w:rPr>
          <w:rFonts w:asciiTheme="minorHAnsi" w:hAnsiTheme="minorHAnsi" w:cstheme="minorBidi"/>
          <w:b/>
          <w:bCs/>
          <w:sz w:val="22"/>
          <w:szCs w:val="22"/>
          <w:lang w:val="en-US"/>
        </w:rPr>
        <w:t>:</w:t>
      </w:r>
      <w:r w:rsidR="235653D7" w:rsidRPr="2A0CF664">
        <w:rPr>
          <w:rFonts w:asciiTheme="minorHAnsi" w:hAnsiTheme="minorHAnsi" w:cstheme="minorBidi"/>
          <w:b/>
          <w:bCs/>
          <w:sz w:val="22"/>
          <w:szCs w:val="22"/>
          <w:lang w:val="en-US"/>
        </w:rPr>
        <w:t xml:space="preserve"> </w:t>
      </w:r>
      <w:r w:rsidR="00A83CA2" w:rsidRPr="2A0CF664">
        <w:rPr>
          <w:rFonts w:asciiTheme="minorHAnsi" w:hAnsiTheme="minorHAnsi" w:cstheme="minorBidi"/>
          <w:b/>
          <w:bCs/>
          <w:sz w:val="22"/>
          <w:szCs w:val="22"/>
          <w:lang w:val="en-US"/>
        </w:rPr>
        <w:t>FINANCIAL ADVISER</w:t>
      </w:r>
      <w:r w:rsidR="00A9791B" w:rsidRPr="2A0CF664">
        <w:rPr>
          <w:rFonts w:asciiTheme="minorHAnsi" w:hAnsiTheme="minorHAnsi" w:cstheme="minorBidi"/>
          <w:sz w:val="22"/>
          <w:szCs w:val="22"/>
          <w:lang w:val="en-US"/>
        </w:rPr>
        <w:t>”</w:t>
      </w:r>
      <w:r w:rsidR="00404EB2" w:rsidRPr="2A0CF664">
        <w:rPr>
          <w:rFonts w:asciiTheme="minorHAnsi" w:hAnsiTheme="minorHAnsi" w:cstheme="minorBidi"/>
          <w:sz w:val="22"/>
          <w:szCs w:val="22"/>
          <w:lang w:val="en-US"/>
        </w:rPr>
        <w:t>.</w:t>
      </w:r>
      <w:r w:rsidR="004B1492" w:rsidRPr="2A0CF664">
        <w:rPr>
          <w:rFonts w:asciiTheme="minorHAnsi" w:hAnsiTheme="minorHAnsi" w:cstheme="minorBidi"/>
          <w:sz w:val="22"/>
          <w:szCs w:val="22"/>
          <w:lang w:val="en-US"/>
        </w:rPr>
        <w:t xml:space="preserve"> </w:t>
      </w:r>
      <w:r w:rsidR="00BB65F3" w:rsidRPr="2A0CF664">
        <w:rPr>
          <w:rFonts w:asciiTheme="minorHAnsi" w:hAnsiTheme="minorHAnsi" w:cstheme="minorBidi"/>
          <w:color w:val="000000" w:themeColor="text1"/>
          <w:sz w:val="22"/>
          <w:szCs w:val="22"/>
          <w:lang w:val="en-US"/>
        </w:rPr>
        <w:t>Please note that the maximum size of the e-mail should not exceed 8MB, the attached files should not be compressed (.zip) and their names should not exceed 20 characters;</w:t>
      </w:r>
    </w:p>
    <w:p w14:paraId="2AA3C09A" w14:textId="2BAFD0A9" w:rsidR="00A9791B" w:rsidRPr="00E46663" w:rsidRDefault="009C56BC" w:rsidP="2A0CF664">
      <w:pPr>
        <w:pStyle w:val="Default"/>
        <w:numPr>
          <w:ilvl w:val="0"/>
          <w:numId w:val="6"/>
        </w:numPr>
        <w:spacing w:after="120" w:line="276" w:lineRule="auto"/>
        <w:jc w:val="both"/>
        <w:rPr>
          <w:rFonts w:asciiTheme="minorHAnsi" w:hAnsiTheme="minorHAnsi" w:cstheme="minorBidi"/>
          <w:sz w:val="22"/>
          <w:szCs w:val="22"/>
          <w:lang w:val="en-US"/>
        </w:rPr>
      </w:pPr>
      <w:r w:rsidRPr="2A0CF664">
        <w:rPr>
          <w:rFonts w:asciiTheme="minorHAnsi" w:hAnsiTheme="minorHAnsi" w:cstheme="minorBidi"/>
          <w:color w:val="000000" w:themeColor="text1"/>
          <w:sz w:val="22"/>
          <w:szCs w:val="22"/>
          <w:lang w:val="en-US"/>
        </w:rPr>
        <w:t xml:space="preserve">or by uploading the files (maximum overall file size 15GB) to a secure electronic folder to be created by the </w:t>
      </w:r>
      <w:r w:rsidR="21E8C3E6" w:rsidRPr="2A0CF664">
        <w:rPr>
          <w:rFonts w:asciiTheme="minorHAnsi" w:hAnsiTheme="minorHAnsi" w:cstheme="minorBidi"/>
          <w:color w:val="000000" w:themeColor="text1"/>
          <w:sz w:val="22"/>
          <w:szCs w:val="22"/>
          <w:lang w:val="en-US"/>
        </w:rPr>
        <w:t>Hellenic Growth Fund</w:t>
      </w:r>
      <w:r w:rsidRPr="2A0CF664">
        <w:rPr>
          <w:rFonts w:asciiTheme="minorHAnsi" w:hAnsiTheme="minorHAnsi" w:cstheme="minorBidi"/>
          <w:color w:val="000000" w:themeColor="text1"/>
          <w:sz w:val="22"/>
          <w:szCs w:val="22"/>
          <w:lang w:val="en-US"/>
        </w:rPr>
        <w:t xml:space="preserve">, upon request by the Interested Party.  Interested parties should notify the </w:t>
      </w:r>
      <w:r w:rsidR="00177320" w:rsidRPr="2A0CF664">
        <w:rPr>
          <w:rFonts w:asciiTheme="minorHAnsi" w:hAnsiTheme="minorHAnsi" w:cstheme="minorBidi"/>
          <w:color w:val="000000" w:themeColor="text1"/>
          <w:sz w:val="22"/>
          <w:szCs w:val="22"/>
          <w:lang w:val="en-US"/>
        </w:rPr>
        <w:t>Growthf</w:t>
      </w:r>
      <w:r w:rsidRPr="2A0CF664">
        <w:rPr>
          <w:rFonts w:asciiTheme="minorHAnsi" w:hAnsiTheme="minorHAnsi" w:cstheme="minorBidi"/>
          <w:color w:val="000000" w:themeColor="text1"/>
          <w:sz w:val="22"/>
          <w:szCs w:val="22"/>
          <w:lang w:val="en-US"/>
        </w:rPr>
        <w:t xml:space="preserve">und (e-mail : </w:t>
      </w:r>
      <w:hyperlink r:id="rId12">
        <w:r w:rsidR="2D46E2F4" w:rsidRPr="2A0CF664">
          <w:rPr>
            <w:rStyle w:val="Hyperlink"/>
            <w:rFonts w:asciiTheme="minorHAnsi" w:hAnsiTheme="minorHAnsi" w:cstheme="minorBidi"/>
            <w:sz w:val="22"/>
            <w:szCs w:val="22"/>
            <w:lang w:val="en-US"/>
          </w:rPr>
          <w:t>info</w:t>
        </w:r>
        <w:r w:rsidR="08C8E327" w:rsidRPr="2A0CF664">
          <w:rPr>
            <w:rStyle w:val="Hyperlink"/>
            <w:rFonts w:asciiTheme="minorHAnsi" w:hAnsiTheme="minorHAnsi" w:cstheme="minorBidi"/>
            <w:sz w:val="22"/>
            <w:szCs w:val="22"/>
            <w:lang w:val="en-US"/>
          </w:rPr>
          <w:t>@growthfund.gr</w:t>
        </w:r>
      </w:hyperlink>
      <w:r w:rsidR="08C8E327" w:rsidRPr="2A0CF664">
        <w:rPr>
          <w:rFonts w:asciiTheme="minorHAnsi" w:hAnsiTheme="minorHAnsi" w:cstheme="minorBidi"/>
          <w:color w:val="000000" w:themeColor="text1"/>
          <w:sz w:val="22"/>
          <w:szCs w:val="22"/>
          <w:lang w:val="en-US"/>
        </w:rPr>
        <w:t xml:space="preserve"> </w:t>
      </w:r>
      <w:r w:rsidRPr="2A0CF664">
        <w:rPr>
          <w:rFonts w:asciiTheme="minorHAnsi" w:hAnsiTheme="minorHAnsi" w:cstheme="minorBidi"/>
          <w:b/>
          <w:bCs/>
          <w:color w:val="000000" w:themeColor="text1"/>
          <w:sz w:val="22"/>
          <w:szCs w:val="22"/>
          <w:lang w:val="en-US"/>
        </w:rPr>
        <w:t>for the attention of Ms. Anna Giannoulaki</w:t>
      </w:r>
      <w:r w:rsidRPr="2A0CF664">
        <w:rPr>
          <w:rFonts w:asciiTheme="minorHAnsi" w:hAnsiTheme="minorHAnsi" w:cstheme="minorBidi"/>
          <w:color w:val="000000" w:themeColor="text1"/>
          <w:sz w:val="22"/>
          <w:szCs w:val="22"/>
          <w:lang w:val="en-US"/>
        </w:rPr>
        <w:t xml:space="preserve">), </w:t>
      </w:r>
      <w:r w:rsidRPr="2A0CF664">
        <w:rPr>
          <w:rFonts w:asciiTheme="minorHAnsi" w:hAnsiTheme="minorHAnsi" w:cstheme="minorBidi"/>
          <w:color w:val="000000" w:themeColor="text1"/>
          <w:sz w:val="22"/>
          <w:szCs w:val="22"/>
          <w:u w:val="single"/>
          <w:lang w:val="en-US"/>
        </w:rPr>
        <w:t>by no later than 48 hours prior to the deadline</w:t>
      </w:r>
      <w:r w:rsidRPr="2A0CF664">
        <w:rPr>
          <w:rFonts w:asciiTheme="minorHAnsi" w:hAnsiTheme="minorHAnsi" w:cstheme="minorBidi"/>
          <w:color w:val="000000" w:themeColor="text1"/>
          <w:sz w:val="22"/>
          <w:szCs w:val="22"/>
          <w:lang w:val="en-US"/>
        </w:rPr>
        <w:t xml:space="preserve"> for the submission of proposals, in order for the </w:t>
      </w:r>
      <w:r w:rsidR="7EF67B84" w:rsidRPr="2A0CF664">
        <w:rPr>
          <w:rFonts w:asciiTheme="minorHAnsi" w:hAnsiTheme="minorHAnsi" w:cstheme="minorBidi"/>
          <w:color w:val="000000" w:themeColor="text1"/>
          <w:sz w:val="22"/>
          <w:szCs w:val="22"/>
          <w:lang w:val="en-US"/>
        </w:rPr>
        <w:t xml:space="preserve">Hellenic Growth Fund </w:t>
      </w:r>
      <w:r w:rsidRPr="2A0CF664">
        <w:rPr>
          <w:rFonts w:asciiTheme="minorHAnsi" w:hAnsiTheme="minorHAnsi" w:cstheme="minorBidi"/>
          <w:color w:val="000000" w:themeColor="text1"/>
          <w:sz w:val="22"/>
          <w:szCs w:val="22"/>
          <w:lang w:val="en-US"/>
        </w:rPr>
        <w:t>to provide relevant instructions and passwords for uploading the tender material</w:t>
      </w:r>
      <w:r w:rsidR="000D020C" w:rsidRPr="2A0CF664">
        <w:rPr>
          <w:rFonts w:asciiTheme="minorHAnsi" w:hAnsiTheme="minorHAnsi" w:cstheme="minorBidi"/>
          <w:color w:val="000000" w:themeColor="text1"/>
          <w:sz w:val="22"/>
          <w:szCs w:val="22"/>
          <w:lang w:val="en-US"/>
        </w:rPr>
        <w:t>.</w:t>
      </w:r>
      <w:r w:rsidR="00404EB2" w:rsidRPr="2A0CF664">
        <w:rPr>
          <w:rFonts w:asciiTheme="minorHAnsi" w:hAnsiTheme="minorHAnsi" w:cstheme="minorBidi"/>
          <w:color w:val="000000" w:themeColor="text1"/>
          <w:sz w:val="22"/>
          <w:szCs w:val="22"/>
          <w:lang w:val="en-US"/>
        </w:rPr>
        <w:t xml:space="preserve"> </w:t>
      </w:r>
      <w:r w:rsidR="004B1492" w:rsidRPr="2A0CF664">
        <w:rPr>
          <w:rFonts w:asciiTheme="minorHAnsi" w:hAnsiTheme="minorHAnsi" w:cstheme="minorBidi"/>
          <w:sz w:val="22"/>
          <w:szCs w:val="22"/>
          <w:lang w:val="en-US"/>
        </w:rPr>
        <w:t xml:space="preserve"> </w:t>
      </w:r>
    </w:p>
    <w:p w14:paraId="6720A83D" w14:textId="4BDDFE78" w:rsidR="00A9791B" w:rsidRPr="00E46663" w:rsidRDefault="00A9791B" w:rsidP="7C3460B2">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Dossier </w:t>
      </w:r>
      <w:r w:rsidR="7A803723" w:rsidRPr="2A0CF664">
        <w:rPr>
          <w:rFonts w:asciiTheme="minorHAnsi" w:hAnsiTheme="minorHAnsi" w:cstheme="minorBidi"/>
          <w:sz w:val="22"/>
          <w:szCs w:val="22"/>
          <w:lang w:val="en-US"/>
        </w:rPr>
        <w:t>C</w:t>
      </w:r>
      <w:r w:rsidRPr="2A0CF664">
        <w:rPr>
          <w:rFonts w:asciiTheme="minorHAnsi" w:hAnsiTheme="minorHAnsi" w:cstheme="minorBidi"/>
          <w:sz w:val="22"/>
          <w:szCs w:val="22"/>
          <w:lang w:val="en-US"/>
        </w:rPr>
        <w:t xml:space="preserve">’ must be protected with a password; if not, the </w:t>
      </w:r>
      <w:r w:rsidR="00CA6B51" w:rsidRPr="2A0CF664">
        <w:rPr>
          <w:rFonts w:asciiTheme="minorHAnsi" w:hAnsiTheme="minorHAnsi" w:cstheme="minorBidi"/>
          <w:sz w:val="22"/>
          <w:szCs w:val="22"/>
          <w:lang w:val="en-US"/>
        </w:rPr>
        <w:t>I</w:t>
      </w:r>
      <w:r w:rsidRPr="2A0CF664">
        <w:rPr>
          <w:rFonts w:asciiTheme="minorHAnsi" w:hAnsiTheme="minorHAnsi" w:cstheme="minorBidi"/>
          <w:sz w:val="22"/>
          <w:szCs w:val="22"/>
          <w:lang w:val="en-US"/>
        </w:rPr>
        <w:t xml:space="preserve">nterested </w:t>
      </w:r>
      <w:r w:rsidR="32F74A7C" w:rsidRPr="2A0CF664">
        <w:rPr>
          <w:rFonts w:asciiTheme="minorHAnsi" w:hAnsiTheme="minorHAnsi" w:cstheme="minorBidi"/>
          <w:sz w:val="22"/>
          <w:szCs w:val="22"/>
          <w:lang w:val="en-US"/>
        </w:rPr>
        <w:t>P</w:t>
      </w:r>
      <w:r w:rsidRPr="2A0CF664">
        <w:rPr>
          <w:rFonts w:asciiTheme="minorHAnsi" w:hAnsiTheme="minorHAnsi" w:cstheme="minorBidi"/>
          <w:sz w:val="22"/>
          <w:szCs w:val="22"/>
          <w:lang w:val="en-US"/>
        </w:rPr>
        <w:t xml:space="preserve">arty shall </w:t>
      </w:r>
      <w:r w:rsidR="01643B5D" w:rsidRPr="2A0CF664">
        <w:rPr>
          <w:rFonts w:asciiTheme="minorHAnsi" w:hAnsiTheme="minorHAnsi" w:cstheme="minorBidi"/>
          <w:sz w:val="22"/>
          <w:szCs w:val="22"/>
          <w:lang w:val="en-US"/>
        </w:rPr>
        <w:t>be</w:t>
      </w:r>
      <w:r w:rsidR="00CA6B51" w:rsidRPr="2A0CF664">
        <w:rPr>
          <w:rFonts w:asciiTheme="minorHAnsi" w:hAnsiTheme="minorHAnsi" w:cstheme="minorBidi"/>
          <w:sz w:val="22"/>
          <w:szCs w:val="22"/>
          <w:lang w:val="en-US"/>
        </w:rPr>
        <w:t xml:space="preserve"> </w:t>
      </w:r>
      <w:r w:rsidRPr="2A0CF664">
        <w:rPr>
          <w:rFonts w:asciiTheme="minorHAnsi" w:hAnsiTheme="minorHAnsi" w:cstheme="minorBidi"/>
          <w:sz w:val="22"/>
          <w:szCs w:val="22"/>
          <w:lang w:val="en-US"/>
        </w:rPr>
        <w:t xml:space="preserve">automatically disqualified. Following the assessment of Dossiers A’, B’ and provided that the declarations </w:t>
      </w:r>
      <w:r w:rsidR="00DA4D04" w:rsidRPr="2A0CF664">
        <w:rPr>
          <w:rFonts w:asciiTheme="minorHAnsi" w:hAnsiTheme="minorHAnsi" w:cstheme="minorBidi"/>
          <w:sz w:val="22"/>
          <w:szCs w:val="22"/>
          <w:lang w:val="en-US"/>
        </w:rPr>
        <w:t xml:space="preserve">confirming the absence of any conflict of interest and/or </w:t>
      </w:r>
      <w:r w:rsidR="00DA4D04" w:rsidRPr="2A0CF664">
        <w:rPr>
          <w:rFonts w:asciiTheme="minorHAnsi" w:hAnsiTheme="minorHAnsi" w:cstheme="minorBidi"/>
          <w:sz w:val="22"/>
          <w:szCs w:val="22"/>
          <w:lang w:val="en-GB"/>
        </w:rPr>
        <w:t>restrictive measures</w:t>
      </w:r>
      <w:r w:rsidR="00DA4D04" w:rsidRPr="2A0CF664">
        <w:rPr>
          <w:rFonts w:asciiTheme="minorHAnsi" w:hAnsiTheme="minorHAnsi" w:cstheme="minorBidi"/>
          <w:sz w:val="22"/>
          <w:szCs w:val="22"/>
          <w:lang w:val="en-US"/>
        </w:rPr>
        <w:t xml:space="preserve"> </w:t>
      </w:r>
      <w:r w:rsidR="001C0AD6" w:rsidRPr="2A0CF664">
        <w:rPr>
          <w:rFonts w:asciiTheme="minorHAnsi" w:hAnsiTheme="minorHAnsi" w:cstheme="minorBidi"/>
          <w:sz w:val="22"/>
          <w:szCs w:val="22"/>
          <w:lang w:val="en-US"/>
        </w:rPr>
        <w:t>as per para</w:t>
      </w:r>
      <w:r w:rsidR="006871BE" w:rsidRPr="2A0CF664">
        <w:rPr>
          <w:rFonts w:asciiTheme="minorHAnsi" w:hAnsiTheme="minorHAnsi" w:cstheme="minorBidi"/>
          <w:sz w:val="22"/>
          <w:szCs w:val="22"/>
          <w:lang w:val="en-US"/>
        </w:rPr>
        <w:t>graphs</w:t>
      </w:r>
      <w:r w:rsidR="001C0AD6" w:rsidRPr="2A0CF664">
        <w:rPr>
          <w:rFonts w:asciiTheme="minorHAnsi" w:hAnsiTheme="minorHAnsi" w:cstheme="minorBidi"/>
          <w:sz w:val="22"/>
          <w:szCs w:val="22"/>
          <w:lang w:val="en-US"/>
        </w:rPr>
        <w:t xml:space="preserve"> 4.5</w:t>
      </w:r>
      <w:r w:rsidRPr="2A0CF664">
        <w:rPr>
          <w:rFonts w:asciiTheme="minorHAnsi" w:hAnsiTheme="minorHAnsi" w:cstheme="minorBidi"/>
          <w:sz w:val="22"/>
          <w:szCs w:val="22"/>
          <w:lang w:val="en-US"/>
        </w:rPr>
        <w:t xml:space="preserve"> and 4.6</w:t>
      </w:r>
      <w:r w:rsidR="001C0AD6" w:rsidRPr="2A0CF664">
        <w:rPr>
          <w:rFonts w:asciiTheme="minorHAnsi" w:hAnsiTheme="minorHAnsi" w:cstheme="minorBidi"/>
          <w:sz w:val="22"/>
          <w:szCs w:val="22"/>
          <w:lang w:val="en-US"/>
        </w:rPr>
        <w:t xml:space="preserve"> hereof</w:t>
      </w:r>
      <w:r w:rsidRPr="2A0CF664">
        <w:rPr>
          <w:rFonts w:asciiTheme="minorHAnsi" w:hAnsiTheme="minorHAnsi" w:cstheme="minorBidi"/>
          <w:sz w:val="22"/>
          <w:szCs w:val="22"/>
          <w:lang w:val="en-US"/>
        </w:rPr>
        <w:t xml:space="preserve"> are </w:t>
      </w:r>
      <w:r w:rsidR="00C53629" w:rsidRPr="2A0CF664">
        <w:rPr>
          <w:rFonts w:asciiTheme="minorHAnsi" w:hAnsiTheme="minorHAnsi" w:cstheme="minorBidi"/>
          <w:sz w:val="22"/>
          <w:szCs w:val="22"/>
          <w:lang w:val="en-US"/>
        </w:rPr>
        <w:t>duly submitted</w:t>
      </w:r>
      <w:r w:rsidRPr="2A0CF664">
        <w:rPr>
          <w:rFonts w:asciiTheme="minorHAnsi" w:hAnsiTheme="minorHAnsi" w:cstheme="minorBidi"/>
          <w:sz w:val="22"/>
          <w:szCs w:val="22"/>
          <w:lang w:val="en-US"/>
        </w:rPr>
        <w:t xml:space="preserve">, only the </w:t>
      </w:r>
      <w:r w:rsidR="001C0AD6" w:rsidRPr="2A0CF664">
        <w:rPr>
          <w:rFonts w:asciiTheme="minorHAnsi" w:hAnsiTheme="minorHAnsi" w:cstheme="minorBidi"/>
          <w:sz w:val="22"/>
          <w:szCs w:val="22"/>
          <w:lang w:val="en-US"/>
        </w:rPr>
        <w:t>I</w:t>
      </w:r>
      <w:r w:rsidRPr="2A0CF664">
        <w:rPr>
          <w:rFonts w:asciiTheme="minorHAnsi" w:hAnsiTheme="minorHAnsi" w:cstheme="minorBidi"/>
          <w:sz w:val="22"/>
          <w:szCs w:val="22"/>
          <w:lang w:val="en-US"/>
        </w:rPr>
        <w:t xml:space="preserve">nterested </w:t>
      </w:r>
      <w:r w:rsidR="001C0AD6" w:rsidRPr="2A0CF664">
        <w:rPr>
          <w:rFonts w:asciiTheme="minorHAnsi" w:hAnsiTheme="minorHAnsi" w:cstheme="minorBidi"/>
          <w:sz w:val="22"/>
          <w:szCs w:val="22"/>
          <w:lang w:val="en-US"/>
        </w:rPr>
        <w:t>P</w:t>
      </w:r>
      <w:r w:rsidRPr="2A0CF664">
        <w:rPr>
          <w:rFonts w:asciiTheme="minorHAnsi" w:hAnsiTheme="minorHAnsi" w:cstheme="minorBidi"/>
          <w:sz w:val="22"/>
          <w:szCs w:val="22"/>
          <w:lang w:val="en-US"/>
        </w:rPr>
        <w:t>arties which comply with the requirements under Section 4 (regarding Dossier</w:t>
      </w:r>
      <w:r w:rsidR="11096CB6" w:rsidRPr="2A0CF664">
        <w:rPr>
          <w:rFonts w:asciiTheme="minorHAnsi" w:hAnsiTheme="minorHAnsi" w:cstheme="minorBidi"/>
          <w:sz w:val="22"/>
          <w:szCs w:val="22"/>
          <w:lang w:val="en-US"/>
        </w:rPr>
        <w:t>s</w:t>
      </w:r>
      <w:r w:rsidRPr="2A0CF664">
        <w:rPr>
          <w:rFonts w:asciiTheme="minorHAnsi" w:hAnsiTheme="minorHAnsi" w:cstheme="minorBidi"/>
          <w:sz w:val="22"/>
          <w:szCs w:val="22"/>
          <w:lang w:val="en-US"/>
        </w:rPr>
        <w:t xml:space="preserve"> A’, B’) will be invited via e-mail to send the password for Dossier </w:t>
      </w:r>
      <w:r w:rsidR="3E22BCE3" w:rsidRPr="2A0CF664">
        <w:rPr>
          <w:rFonts w:asciiTheme="minorHAnsi" w:hAnsiTheme="minorHAnsi" w:cstheme="minorBidi"/>
          <w:sz w:val="22"/>
          <w:szCs w:val="22"/>
          <w:lang w:val="en-US"/>
        </w:rPr>
        <w:t>C</w:t>
      </w:r>
      <w:r w:rsidRPr="2A0CF664">
        <w:rPr>
          <w:rFonts w:asciiTheme="minorHAnsi" w:hAnsiTheme="minorHAnsi" w:cstheme="minorBidi"/>
          <w:sz w:val="22"/>
          <w:szCs w:val="22"/>
          <w:lang w:val="en-US"/>
        </w:rPr>
        <w:t xml:space="preserve">’. The </w:t>
      </w:r>
      <w:r w:rsidR="001C0AD6" w:rsidRPr="2A0CF664">
        <w:rPr>
          <w:rFonts w:asciiTheme="minorHAnsi" w:hAnsiTheme="minorHAnsi" w:cstheme="minorBidi"/>
          <w:sz w:val="22"/>
          <w:szCs w:val="22"/>
          <w:lang w:val="en-US"/>
        </w:rPr>
        <w:t>I</w:t>
      </w:r>
      <w:r w:rsidRPr="2A0CF664">
        <w:rPr>
          <w:rFonts w:asciiTheme="minorHAnsi" w:hAnsiTheme="minorHAnsi" w:cstheme="minorBidi"/>
          <w:sz w:val="22"/>
          <w:szCs w:val="22"/>
          <w:lang w:val="en-US"/>
        </w:rPr>
        <w:t xml:space="preserve">nterested </w:t>
      </w:r>
      <w:r w:rsidR="001C0AD6" w:rsidRPr="2A0CF664">
        <w:rPr>
          <w:rFonts w:asciiTheme="minorHAnsi" w:hAnsiTheme="minorHAnsi" w:cstheme="minorBidi"/>
          <w:sz w:val="22"/>
          <w:szCs w:val="22"/>
          <w:lang w:val="en-US"/>
        </w:rPr>
        <w:t>P</w:t>
      </w:r>
      <w:r w:rsidRPr="2A0CF664">
        <w:rPr>
          <w:rFonts w:asciiTheme="minorHAnsi" w:hAnsiTheme="minorHAnsi" w:cstheme="minorBidi"/>
          <w:sz w:val="22"/>
          <w:szCs w:val="22"/>
          <w:lang w:val="en-US"/>
        </w:rPr>
        <w:t xml:space="preserve">arties who fail to comply with the above requirements will be </w:t>
      </w:r>
      <w:r w:rsidR="009F35A5" w:rsidRPr="2A0CF664">
        <w:rPr>
          <w:rFonts w:asciiTheme="minorHAnsi" w:hAnsiTheme="minorHAnsi" w:cstheme="minorBidi"/>
          <w:sz w:val="22"/>
          <w:szCs w:val="22"/>
          <w:lang w:val="en-US"/>
        </w:rPr>
        <w:t>disqualified</w:t>
      </w:r>
      <w:r w:rsidRPr="2A0CF664">
        <w:rPr>
          <w:rFonts w:asciiTheme="minorHAnsi" w:hAnsiTheme="minorHAnsi" w:cstheme="minorBidi"/>
          <w:sz w:val="22"/>
          <w:szCs w:val="22"/>
          <w:lang w:val="en-US"/>
        </w:rPr>
        <w:t>. Following the assessment of Dossier</w:t>
      </w:r>
      <w:r w:rsidR="39776699" w:rsidRPr="2A0CF664">
        <w:rPr>
          <w:rFonts w:asciiTheme="minorHAnsi" w:hAnsiTheme="minorHAnsi" w:cstheme="minorBidi"/>
          <w:sz w:val="22"/>
          <w:szCs w:val="22"/>
          <w:lang w:val="en-US"/>
        </w:rPr>
        <w:t>s</w:t>
      </w:r>
      <w:r w:rsidRPr="2A0CF664">
        <w:rPr>
          <w:rFonts w:asciiTheme="minorHAnsi" w:hAnsiTheme="minorHAnsi" w:cstheme="minorBidi"/>
          <w:sz w:val="22"/>
          <w:szCs w:val="22"/>
          <w:lang w:val="en-US"/>
        </w:rPr>
        <w:t xml:space="preserve"> </w:t>
      </w:r>
      <w:r w:rsidR="7CB798BF" w:rsidRPr="2A0CF664">
        <w:rPr>
          <w:rFonts w:asciiTheme="minorHAnsi" w:hAnsiTheme="minorHAnsi" w:cstheme="minorBidi"/>
          <w:sz w:val="22"/>
          <w:szCs w:val="22"/>
          <w:lang w:val="en-US"/>
        </w:rPr>
        <w:t>C</w:t>
      </w:r>
      <w:r w:rsidRPr="2A0CF664">
        <w:rPr>
          <w:rFonts w:asciiTheme="minorHAnsi" w:hAnsiTheme="minorHAnsi" w:cstheme="minorBidi"/>
          <w:sz w:val="22"/>
          <w:szCs w:val="22"/>
          <w:lang w:val="en-US"/>
        </w:rPr>
        <w:t xml:space="preserve">’, the </w:t>
      </w:r>
      <w:r w:rsidR="001C0AD6" w:rsidRPr="2A0CF664">
        <w:rPr>
          <w:rFonts w:asciiTheme="minorHAnsi" w:hAnsiTheme="minorHAnsi" w:cstheme="minorBidi"/>
          <w:sz w:val="22"/>
          <w:szCs w:val="22"/>
          <w:lang w:val="en-US"/>
        </w:rPr>
        <w:t>I</w:t>
      </w:r>
      <w:r w:rsidRPr="2A0CF664">
        <w:rPr>
          <w:rFonts w:asciiTheme="minorHAnsi" w:hAnsiTheme="minorHAnsi" w:cstheme="minorBidi"/>
          <w:sz w:val="22"/>
          <w:szCs w:val="22"/>
          <w:lang w:val="en-US"/>
        </w:rPr>
        <w:t xml:space="preserve">nterested </w:t>
      </w:r>
      <w:r w:rsidR="001C0AD6" w:rsidRPr="2A0CF664">
        <w:rPr>
          <w:rFonts w:asciiTheme="minorHAnsi" w:hAnsiTheme="minorHAnsi" w:cstheme="minorBidi"/>
          <w:sz w:val="22"/>
          <w:szCs w:val="22"/>
          <w:lang w:val="en-US"/>
        </w:rPr>
        <w:t>P</w:t>
      </w:r>
      <w:r w:rsidRPr="2A0CF664">
        <w:rPr>
          <w:rFonts w:asciiTheme="minorHAnsi" w:hAnsiTheme="minorHAnsi" w:cstheme="minorBidi"/>
          <w:sz w:val="22"/>
          <w:szCs w:val="22"/>
          <w:lang w:val="en-US"/>
        </w:rPr>
        <w:t xml:space="preserve">arties (invited to send the password for Dossier </w:t>
      </w:r>
      <w:r w:rsidR="735908B0" w:rsidRPr="2A0CF664">
        <w:rPr>
          <w:rFonts w:asciiTheme="minorHAnsi" w:hAnsiTheme="minorHAnsi" w:cstheme="minorBidi"/>
          <w:sz w:val="22"/>
          <w:szCs w:val="22"/>
          <w:lang w:val="en-US"/>
        </w:rPr>
        <w:t>C</w:t>
      </w:r>
      <w:r w:rsidRPr="2A0CF664">
        <w:rPr>
          <w:rFonts w:asciiTheme="minorHAnsi" w:hAnsiTheme="minorHAnsi" w:cstheme="minorBidi"/>
          <w:sz w:val="22"/>
          <w:szCs w:val="22"/>
          <w:lang w:val="en-US"/>
        </w:rPr>
        <w:t xml:space="preserve">’) will be notified about the outcome of the </w:t>
      </w:r>
      <w:r w:rsidR="000722C6" w:rsidRPr="2A0CF664">
        <w:rPr>
          <w:rFonts w:asciiTheme="minorHAnsi" w:hAnsiTheme="minorHAnsi" w:cstheme="minorBidi"/>
          <w:sz w:val="22"/>
          <w:szCs w:val="22"/>
          <w:lang w:val="en-US"/>
        </w:rPr>
        <w:t xml:space="preserve">Tender </w:t>
      </w:r>
      <w:r w:rsidR="009D3AB3" w:rsidRPr="2A0CF664">
        <w:rPr>
          <w:rFonts w:asciiTheme="minorHAnsi" w:hAnsiTheme="minorHAnsi" w:cstheme="minorBidi"/>
          <w:sz w:val="22"/>
          <w:szCs w:val="22"/>
          <w:lang w:val="en-US"/>
        </w:rPr>
        <w:t>P</w:t>
      </w:r>
      <w:r w:rsidRPr="2A0CF664">
        <w:rPr>
          <w:rFonts w:asciiTheme="minorHAnsi" w:hAnsiTheme="minorHAnsi" w:cstheme="minorBidi"/>
          <w:sz w:val="22"/>
          <w:szCs w:val="22"/>
          <w:lang w:val="en-US"/>
        </w:rPr>
        <w:t>rocess.</w:t>
      </w:r>
    </w:p>
    <w:p w14:paraId="6AE31342" w14:textId="2068EACC" w:rsidR="00A9791B" w:rsidRPr="00E46663" w:rsidRDefault="1A769563" w:rsidP="35BCAE60">
      <w:pPr>
        <w:pStyle w:val="Default"/>
        <w:numPr>
          <w:ilvl w:val="1"/>
          <w:numId w:val="5"/>
        </w:numPr>
        <w:spacing w:after="120" w:line="276" w:lineRule="auto"/>
        <w:ind w:left="0" w:hanging="567"/>
        <w:jc w:val="both"/>
        <w:rPr>
          <w:rFonts w:asciiTheme="minorHAnsi" w:hAnsiTheme="minorHAnsi" w:cstheme="minorBidi"/>
          <w:sz w:val="22"/>
          <w:szCs w:val="22"/>
          <w:lang w:val="en-US"/>
        </w:rPr>
      </w:pPr>
      <w:r w:rsidRPr="35BCAE60">
        <w:rPr>
          <w:rFonts w:asciiTheme="minorHAnsi" w:hAnsiTheme="minorHAnsi" w:cstheme="minorBidi"/>
          <w:sz w:val="22"/>
          <w:szCs w:val="22"/>
          <w:lang w:val="en-US"/>
        </w:rPr>
        <w:t xml:space="preserve">The </w:t>
      </w:r>
      <w:r w:rsidR="005C59DB" w:rsidRPr="35BCAE60">
        <w:rPr>
          <w:rFonts w:asciiTheme="minorHAnsi" w:hAnsiTheme="minorHAnsi" w:cstheme="minorBidi"/>
          <w:sz w:val="22"/>
          <w:szCs w:val="22"/>
          <w:lang w:val="en-US"/>
        </w:rPr>
        <w:t>Proposals</w:t>
      </w:r>
      <w:r w:rsidRPr="35BCAE60">
        <w:rPr>
          <w:rFonts w:asciiTheme="minorHAnsi" w:hAnsiTheme="minorHAnsi" w:cstheme="minorBidi"/>
          <w:sz w:val="22"/>
          <w:szCs w:val="22"/>
          <w:lang w:val="en-US"/>
        </w:rPr>
        <w:t xml:space="preserve"> must be submitted </w:t>
      </w:r>
      <w:r w:rsidR="59F38E5D" w:rsidRPr="35BCAE60">
        <w:rPr>
          <w:rFonts w:asciiTheme="minorHAnsi" w:hAnsiTheme="minorHAnsi" w:cstheme="minorBidi"/>
          <w:sz w:val="22"/>
          <w:szCs w:val="22"/>
          <w:lang w:val="en-US"/>
        </w:rPr>
        <w:t xml:space="preserve">and received </w:t>
      </w:r>
      <w:r w:rsidR="59F38E5D" w:rsidRPr="35BCAE60">
        <w:rPr>
          <w:rFonts w:asciiTheme="minorHAnsi" w:hAnsiTheme="minorHAnsi" w:cstheme="minorBidi"/>
          <w:b/>
          <w:bCs/>
          <w:sz w:val="22"/>
          <w:szCs w:val="22"/>
          <w:u w:val="single"/>
          <w:lang w:val="en-US"/>
        </w:rPr>
        <w:t xml:space="preserve">by </w:t>
      </w:r>
      <w:r w:rsidRPr="35BCAE60">
        <w:rPr>
          <w:rFonts w:asciiTheme="minorHAnsi" w:hAnsiTheme="minorHAnsi" w:cstheme="minorBidi"/>
          <w:b/>
          <w:bCs/>
          <w:sz w:val="22"/>
          <w:szCs w:val="22"/>
          <w:u w:val="single"/>
          <w:lang w:val="en-US"/>
        </w:rPr>
        <w:t xml:space="preserve">no later </w:t>
      </w:r>
      <w:r w:rsidR="72B41902" w:rsidRPr="35BCAE60">
        <w:rPr>
          <w:rFonts w:asciiTheme="minorHAnsi" w:hAnsiTheme="minorHAnsi" w:cstheme="minorBidi"/>
          <w:b/>
          <w:bCs/>
          <w:sz w:val="22"/>
          <w:szCs w:val="22"/>
          <w:u w:val="single"/>
          <w:lang w:val="en-US"/>
        </w:rPr>
        <w:t xml:space="preserve">than </w:t>
      </w:r>
      <w:r w:rsidR="013A00A7" w:rsidRPr="35BCAE60">
        <w:rPr>
          <w:rFonts w:asciiTheme="minorHAnsi" w:hAnsiTheme="minorHAnsi" w:cstheme="minorBidi"/>
          <w:b/>
          <w:bCs/>
          <w:sz w:val="22"/>
          <w:szCs w:val="22"/>
          <w:u w:val="single"/>
          <w:lang w:val="en-US"/>
        </w:rPr>
        <w:t xml:space="preserve">Monday </w:t>
      </w:r>
      <w:r w:rsidR="65A95DF4" w:rsidRPr="35BCAE60">
        <w:rPr>
          <w:rFonts w:asciiTheme="minorHAnsi" w:hAnsiTheme="minorHAnsi" w:cstheme="minorBidi"/>
          <w:b/>
          <w:bCs/>
          <w:sz w:val="22"/>
          <w:szCs w:val="22"/>
          <w:u w:val="single"/>
          <w:lang w:val="en-US"/>
        </w:rPr>
        <w:t>2</w:t>
      </w:r>
      <w:r w:rsidR="35F787B1" w:rsidRPr="35BCAE60">
        <w:rPr>
          <w:rFonts w:asciiTheme="minorHAnsi" w:hAnsiTheme="minorHAnsi" w:cstheme="minorBidi"/>
          <w:b/>
          <w:bCs/>
          <w:sz w:val="22"/>
          <w:szCs w:val="22"/>
          <w:u w:val="single"/>
          <w:lang w:val="en-US"/>
        </w:rPr>
        <w:t>7</w:t>
      </w:r>
      <w:r w:rsidR="15B71C15" w:rsidRPr="35BCAE60">
        <w:rPr>
          <w:rFonts w:asciiTheme="minorHAnsi" w:hAnsiTheme="minorHAnsi" w:cstheme="minorBidi"/>
          <w:b/>
          <w:bCs/>
          <w:sz w:val="22"/>
          <w:szCs w:val="22"/>
          <w:u w:val="single"/>
          <w:lang w:val="en-US"/>
        </w:rPr>
        <w:t xml:space="preserve"> </w:t>
      </w:r>
      <w:r w:rsidR="4D91DDCB" w:rsidRPr="35BCAE60">
        <w:rPr>
          <w:rFonts w:asciiTheme="minorHAnsi" w:hAnsiTheme="minorHAnsi" w:cstheme="minorBidi"/>
          <w:b/>
          <w:bCs/>
          <w:sz w:val="22"/>
          <w:szCs w:val="22"/>
          <w:u w:val="single"/>
          <w:lang w:val="en-US"/>
        </w:rPr>
        <w:t>July</w:t>
      </w:r>
      <w:r w:rsidR="66DA0EF3" w:rsidRPr="35BCAE60">
        <w:rPr>
          <w:rFonts w:asciiTheme="minorHAnsi" w:hAnsiTheme="minorHAnsi" w:cstheme="minorBidi"/>
          <w:b/>
          <w:bCs/>
          <w:sz w:val="22"/>
          <w:szCs w:val="22"/>
          <w:u w:val="single"/>
          <w:lang w:val="en-US"/>
        </w:rPr>
        <w:t xml:space="preserve">, </w:t>
      </w:r>
      <w:r w:rsidRPr="35BCAE60">
        <w:rPr>
          <w:rFonts w:asciiTheme="minorHAnsi" w:hAnsiTheme="minorHAnsi" w:cstheme="minorBidi"/>
          <w:b/>
          <w:bCs/>
          <w:sz w:val="22"/>
          <w:szCs w:val="22"/>
          <w:u w:val="single"/>
          <w:lang w:val="en-US"/>
        </w:rPr>
        <w:t>20</w:t>
      </w:r>
      <w:r w:rsidR="5949C83B" w:rsidRPr="35BCAE60">
        <w:rPr>
          <w:rFonts w:asciiTheme="minorHAnsi" w:hAnsiTheme="minorHAnsi" w:cstheme="minorBidi"/>
          <w:b/>
          <w:bCs/>
          <w:sz w:val="22"/>
          <w:szCs w:val="22"/>
          <w:u w:val="single"/>
          <w:lang w:val="en-US"/>
        </w:rPr>
        <w:t>2</w:t>
      </w:r>
      <w:r w:rsidR="630DCE58" w:rsidRPr="35BCAE60">
        <w:rPr>
          <w:rFonts w:asciiTheme="minorHAnsi" w:hAnsiTheme="minorHAnsi" w:cstheme="minorBidi"/>
          <w:b/>
          <w:bCs/>
          <w:sz w:val="22"/>
          <w:szCs w:val="22"/>
          <w:u w:val="single"/>
          <w:lang w:val="en-US"/>
        </w:rPr>
        <w:t>6</w:t>
      </w:r>
      <w:r w:rsidR="190D19EE" w:rsidRPr="35BCAE60">
        <w:rPr>
          <w:rFonts w:asciiTheme="minorHAnsi" w:hAnsiTheme="minorHAnsi" w:cstheme="minorBidi"/>
          <w:b/>
          <w:bCs/>
          <w:sz w:val="22"/>
          <w:szCs w:val="22"/>
          <w:u w:val="single"/>
          <w:lang w:val="en-US"/>
        </w:rPr>
        <w:t>,</w:t>
      </w:r>
      <w:r w:rsidRPr="35BCAE60">
        <w:rPr>
          <w:rFonts w:asciiTheme="minorHAnsi" w:hAnsiTheme="minorHAnsi" w:cstheme="minorBidi"/>
          <w:b/>
          <w:bCs/>
          <w:sz w:val="22"/>
          <w:szCs w:val="22"/>
          <w:u w:val="single"/>
          <w:lang w:val="en-US"/>
        </w:rPr>
        <w:t xml:space="preserve"> 1</w:t>
      </w:r>
      <w:r w:rsidR="26343E0F" w:rsidRPr="35BCAE60">
        <w:rPr>
          <w:rFonts w:asciiTheme="minorHAnsi" w:hAnsiTheme="minorHAnsi" w:cstheme="minorBidi"/>
          <w:b/>
          <w:bCs/>
          <w:sz w:val="22"/>
          <w:szCs w:val="22"/>
          <w:u w:val="single"/>
          <w:lang w:val="en-US"/>
        </w:rPr>
        <w:t>6</w:t>
      </w:r>
      <w:r w:rsidRPr="35BCAE60">
        <w:rPr>
          <w:rFonts w:asciiTheme="minorHAnsi" w:hAnsiTheme="minorHAnsi" w:cstheme="minorBidi"/>
          <w:b/>
          <w:bCs/>
          <w:sz w:val="22"/>
          <w:szCs w:val="22"/>
          <w:u w:val="single"/>
          <w:lang w:val="en-US"/>
        </w:rPr>
        <w:t>:00</w:t>
      </w:r>
      <w:r w:rsidR="684CAD35" w:rsidRPr="35BCAE60">
        <w:rPr>
          <w:rFonts w:asciiTheme="minorHAnsi" w:hAnsiTheme="minorHAnsi" w:cstheme="minorBidi"/>
          <w:b/>
          <w:bCs/>
          <w:sz w:val="22"/>
          <w:szCs w:val="22"/>
          <w:u w:val="single"/>
          <w:lang w:val="en-US"/>
        </w:rPr>
        <w:t>hrs</w:t>
      </w:r>
      <w:r w:rsidRPr="35BCAE60">
        <w:rPr>
          <w:rFonts w:asciiTheme="minorHAnsi" w:hAnsiTheme="minorHAnsi" w:cstheme="minorBidi"/>
          <w:b/>
          <w:bCs/>
          <w:sz w:val="22"/>
          <w:szCs w:val="22"/>
          <w:u w:val="single"/>
          <w:lang w:val="en-US"/>
        </w:rPr>
        <w:t>, Athens time</w:t>
      </w:r>
      <w:r w:rsidR="66DA0EF3" w:rsidRPr="35BCAE60">
        <w:rPr>
          <w:rFonts w:asciiTheme="minorHAnsi" w:hAnsiTheme="minorHAnsi" w:cstheme="minorBidi"/>
          <w:b/>
          <w:bCs/>
          <w:sz w:val="22"/>
          <w:szCs w:val="22"/>
          <w:u w:val="single"/>
          <w:lang w:val="en-US"/>
        </w:rPr>
        <w:t xml:space="preserve"> (</w:t>
      </w:r>
      <w:r w:rsidR="2A5224D1" w:rsidRPr="35BCAE60">
        <w:rPr>
          <w:rFonts w:asciiTheme="minorHAnsi" w:hAnsiTheme="minorHAnsi" w:cstheme="minorBidi"/>
          <w:b/>
          <w:bCs/>
          <w:sz w:val="22"/>
          <w:szCs w:val="22"/>
          <w:u w:val="single"/>
          <w:lang w:val="en-US"/>
        </w:rPr>
        <w:t xml:space="preserve">EEST, </w:t>
      </w:r>
      <w:r w:rsidR="66DA0EF3" w:rsidRPr="35BCAE60">
        <w:rPr>
          <w:rFonts w:asciiTheme="minorHAnsi" w:hAnsiTheme="minorHAnsi" w:cstheme="minorBidi"/>
          <w:b/>
          <w:bCs/>
          <w:sz w:val="22"/>
          <w:szCs w:val="22"/>
          <w:u w:val="single"/>
          <w:lang w:val="en-US"/>
        </w:rPr>
        <w:t xml:space="preserve">GMT + </w:t>
      </w:r>
      <w:r w:rsidR="2F2CE206" w:rsidRPr="35BCAE60">
        <w:rPr>
          <w:rFonts w:asciiTheme="minorHAnsi" w:hAnsiTheme="minorHAnsi" w:cstheme="minorBidi"/>
          <w:b/>
          <w:bCs/>
          <w:sz w:val="22"/>
          <w:szCs w:val="22"/>
          <w:u w:val="single"/>
          <w:lang w:val="en-US"/>
        </w:rPr>
        <w:t>3</w:t>
      </w:r>
      <w:r w:rsidR="66DA0EF3" w:rsidRPr="35BCAE60">
        <w:rPr>
          <w:rFonts w:asciiTheme="minorHAnsi" w:hAnsiTheme="minorHAnsi" w:cstheme="minorBidi"/>
          <w:b/>
          <w:bCs/>
          <w:sz w:val="22"/>
          <w:szCs w:val="22"/>
          <w:u w:val="single"/>
          <w:lang w:val="en-US"/>
        </w:rPr>
        <w:t>)</w:t>
      </w:r>
      <w:r w:rsidRPr="35BCAE60">
        <w:rPr>
          <w:rFonts w:asciiTheme="minorHAnsi" w:hAnsiTheme="minorHAnsi" w:cstheme="minorBidi"/>
          <w:sz w:val="22"/>
          <w:szCs w:val="22"/>
          <w:lang w:val="en-US"/>
        </w:rPr>
        <w:t xml:space="preserve">. </w:t>
      </w:r>
      <w:r w:rsidR="005C59DB" w:rsidRPr="35BCAE60">
        <w:rPr>
          <w:rFonts w:asciiTheme="minorHAnsi" w:hAnsiTheme="minorHAnsi" w:cstheme="minorBidi"/>
          <w:sz w:val="22"/>
          <w:szCs w:val="22"/>
          <w:lang w:val="en-US"/>
        </w:rPr>
        <w:t>Proposals</w:t>
      </w:r>
      <w:r w:rsidRPr="35BCAE60">
        <w:rPr>
          <w:rFonts w:asciiTheme="minorHAnsi" w:hAnsiTheme="minorHAnsi" w:cstheme="minorBidi"/>
          <w:sz w:val="22"/>
          <w:szCs w:val="22"/>
          <w:lang w:val="en-US"/>
        </w:rPr>
        <w:t xml:space="preserve"> submitted after the aforementioned deadline shall be deemed inadmissible and thus immediately rejected. In case of a late receipt, the </w:t>
      </w:r>
      <w:r w:rsidR="005C59DB" w:rsidRPr="35BCAE60">
        <w:rPr>
          <w:rFonts w:asciiTheme="minorHAnsi" w:hAnsiTheme="minorHAnsi" w:cstheme="minorBidi"/>
          <w:sz w:val="22"/>
          <w:szCs w:val="22"/>
          <w:lang w:val="en-US"/>
        </w:rPr>
        <w:t>Proposal</w:t>
      </w:r>
      <w:r w:rsidRPr="35BCAE60">
        <w:rPr>
          <w:rFonts w:asciiTheme="minorHAnsi" w:hAnsiTheme="minorHAnsi" w:cstheme="minorBidi"/>
          <w:sz w:val="22"/>
          <w:szCs w:val="22"/>
          <w:lang w:val="en-US"/>
        </w:rPr>
        <w:t xml:space="preserve"> shall not be evaluated.</w:t>
      </w:r>
    </w:p>
    <w:p w14:paraId="2466C8C8" w14:textId="2246A8EE" w:rsidR="00A9791B" w:rsidRPr="00A83CA2" w:rsidRDefault="00A9791B"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6B2B6804"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reserves </w:t>
      </w:r>
      <w:r w:rsidR="006A1685" w:rsidRPr="2A0CF664">
        <w:rPr>
          <w:rFonts w:asciiTheme="minorHAnsi" w:hAnsiTheme="minorHAnsi" w:cstheme="minorBidi"/>
          <w:sz w:val="22"/>
          <w:szCs w:val="22"/>
          <w:lang w:val="en-US"/>
        </w:rPr>
        <w:t xml:space="preserve">fully </w:t>
      </w:r>
      <w:r w:rsidRPr="2A0CF664">
        <w:rPr>
          <w:rFonts w:asciiTheme="minorHAnsi" w:hAnsiTheme="minorHAnsi" w:cstheme="minorBidi"/>
          <w:sz w:val="22"/>
          <w:szCs w:val="22"/>
          <w:lang w:val="en-US"/>
        </w:rPr>
        <w:t xml:space="preserve">the right to </w:t>
      </w:r>
      <w:r w:rsidR="006A1685" w:rsidRPr="2A0CF664">
        <w:rPr>
          <w:rFonts w:asciiTheme="minorHAnsi" w:hAnsiTheme="minorHAnsi" w:cstheme="minorBidi"/>
          <w:sz w:val="22"/>
          <w:szCs w:val="22"/>
          <w:lang w:val="en-US"/>
        </w:rPr>
        <w:t xml:space="preserve">enter into discussions and negotiations with </w:t>
      </w:r>
      <w:r w:rsidR="007939EE" w:rsidRPr="2A0CF664">
        <w:rPr>
          <w:rFonts w:asciiTheme="minorHAnsi" w:hAnsiTheme="minorHAnsi" w:cstheme="minorBidi"/>
          <w:sz w:val="22"/>
          <w:szCs w:val="22"/>
          <w:lang w:val="en-US"/>
        </w:rPr>
        <w:t xml:space="preserve">the </w:t>
      </w:r>
      <w:r w:rsidR="0056142F" w:rsidRPr="2A0CF664">
        <w:rPr>
          <w:rFonts w:asciiTheme="minorHAnsi" w:eastAsia="Calibri" w:hAnsiTheme="minorHAnsi" w:cstheme="minorBidi"/>
          <w:sz w:val="22"/>
          <w:szCs w:val="22"/>
          <w:lang w:val="en-US" w:eastAsia="en-US"/>
        </w:rPr>
        <w:t>Interested Party with the highest score</w:t>
      </w:r>
      <w:r w:rsidRPr="2A0CF664">
        <w:rPr>
          <w:rFonts w:asciiTheme="minorHAnsi" w:hAnsiTheme="minorHAnsi" w:cstheme="minorBidi"/>
          <w:sz w:val="22"/>
          <w:szCs w:val="22"/>
          <w:lang w:val="en-US"/>
        </w:rPr>
        <w:t xml:space="preserve"> to improve </w:t>
      </w:r>
      <w:r w:rsidR="006A1685" w:rsidRPr="2A0CF664">
        <w:rPr>
          <w:rFonts w:asciiTheme="minorHAnsi" w:hAnsiTheme="minorHAnsi" w:cstheme="minorBidi"/>
          <w:sz w:val="22"/>
          <w:szCs w:val="22"/>
          <w:lang w:val="en-US"/>
        </w:rPr>
        <w:t>its</w:t>
      </w:r>
      <w:r w:rsidRPr="2A0CF664">
        <w:rPr>
          <w:rFonts w:asciiTheme="minorHAnsi" w:hAnsiTheme="minorHAnsi" w:cstheme="minorBidi"/>
          <w:sz w:val="22"/>
          <w:szCs w:val="22"/>
          <w:lang w:val="en-US"/>
        </w:rPr>
        <w:t xml:space="preserve"> </w:t>
      </w:r>
      <w:r w:rsidR="008F6BE2" w:rsidRPr="2A0CF664">
        <w:rPr>
          <w:rFonts w:asciiTheme="minorHAnsi" w:hAnsiTheme="minorHAnsi" w:cstheme="minorBidi"/>
          <w:sz w:val="22"/>
          <w:szCs w:val="22"/>
          <w:lang w:val="en-US"/>
        </w:rPr>
        <w:t>Financial Offer</w:t>
      </w:r>
      <w:r w:rsidRPr="2A0CF664">
        <w:rPr>
          <w:rFonts w:asciiTheme="minorHAnsi" w:hAnsiTheme="minorHAnsi" w:cstheme="minorBidi"/>
          <w:sz w:val="22"/>
          <w:szCs w:val="22"/>
          <w:lang w:val="en-US"/>
        </w:rPr>
        <w:t xml:space="preserve">, prior to the final award of </w:t>
      </w:r>
      <w:r w:rsidR="006A1685" w:rsidRPr="2A0CF664">
        <w:rPr>
          <w:rFonts w:asciiTheme="minorHAnsi" w:hAnsiTheme="minorHAnsi" w:cstheme="minorBidi"/>
          <w:sz w:val="22"/>
          <w:szCs w:val="22"/>
          <w:lang w:val="en-US"/>
        </w:rPr>
        <w:t xml:space="preserve">the </w:t>
      </w:r>
      <w:r w:rsidRPr="2A0CF664">
        <w:rPr>
          <w:rFonts w:asciiTheme="minorHAnsi" w:hAnsiTheme="minorHAnsi" w:cstheme="minorBidi"/>
          <w:sz w:val="22"/>
          <w:szCs w:val="22"/>
          <w:lang w:val="en-US"/>
        </w:rPr>
        <w:t>assignment.</w:t>
      </w:r>
    </w:p>
    <w:p w14:paraId="7C702AD1" w14:textId="5420F19B" w:rsidR="001C0AD6" w:rsidRPr="005C299A" w:rsidRDefault="001C0AD6" w:rsidP="00FE1279">
      <w:pPr>
        <w:pStyle w:val="Default"/>
        <w:numPr>
          <w:ilvl w:val="1"/>
          <w:numId w:val="5"/>
        </w:numPr>
        <w:spacing w:after="120" w:line="276" w:lineRule="auto"/>
        <w:ind w:left="0" w:hanging="567"/>
        <w:jc w:val="both"/>
        <w:rPr>
          <w:rFonts w:asciiTheme="minorHAnsi" w:hAnsiTheme="minorHAnsi" w:cstheme="minorHAnsi"/>
          <w:sz w:val="22"/>
          <w:szCs w:val="22"/>
          <w:lang w:val="en-US"/>
        </w:rPr>
      </w:pPr>
      <w:r w:rsidRPr="70361BA8">
        <w:rPr>
          <w:rFonts w:asciiTheme="minorHAnsi" w:hAnsiTheme="minorHAnsi" w:cstheme="minorBidi"/>
          <w:sz w:val="22"/>
          <w:szCs w:val="22"/>
          <w:lang w:val="en-US"/>
        </w:rPr>
        <w:t xml:space="preserve">The award of the assignment is subject to the conclusion of </w:t>
      </w:r>
      <w:r w:rsidR="00A83CA2" w:rsidRPr="70361BA8">
        <w:rPr>
          <w:rFonts w:asciiTheme="minorHAnsi" w:hAnsiTheme="minorHAnsi" w:cstheme="minorBidi"/>
          <w:sz w:val="22"/>
          <w:szCs w:val="22"/>
          <w:lang w:val="en-US"/>
        </w:rPr>
        <w:t xml:space="preserve">the </w:t>
      </w:r>
      <w:r w:rsidRPr="70361BA8">
        <w:rPr>
          <w:rFonts w:asciiTheme="minorHAnsi" w:hAnsiTheme="minorHAnsi" w:cstheme="minorBidi"/>
          <w:sz w:val="22"/>
          <w:szCs w:val="22"/>
          <w:lang w:val="en-US"/>
        </w:rPr>
        <w:t>Contract</w:t>
      </w:r>
      <w:r w:rsidR="00CA5151">
        <w:rPr>
          <w:rFonts w:asciiTheme="minorHAnsi" w:hAnsiTheme="minorHAnsi" w:cstheme="minorBidi"/>
          <w:sz w:val="22"/>
          <w:szCs w:val="22"/>
          <w:lang w:val="en-US"/>
        </w:rPr>
        <w:t>,</w:t>
      </w:r>
      <w:r w:rsidR="00122F1B">
        <w:rPr>
          <w:rFonts w:asciiTheme="minorHAnsi" w:hAnsiTheme="minorHAnsi" w:cstheme="minorBidi"/>
          <w:sz w:val="22"/>
          <w:szCs w:val="22"/>
          <w:lang w:val="en-US"/>
        </w:rPr>
        <w:t xml:space="preserve"> </w:t>
      </w:r>
      <w:r w:rsidR="00122F1B" w:rsidRPr="00FE4E29">
        <w:rPr>
          <w:rFonts w:asciiTheme="minorHAnsi" w:hAnsiTheme="minorHAnsi" w:cstheme="minorHAnsi"/>
          <w:sz w:val="22"/>
          <w:szCs w:val="22"/>
          <w:lang w:val="en-US" w:bidi="en-US"/>
        </w:rPr>
        <w:t xml:space="preserve">which shall include, at least, the terms stated in the attached </w:t>
      </w:r>
      <w:r w:rsidR="00122F1B" w:rsidRPr="003C6A90">
        <w:rPr>
          <w:rFonts w:asciiTheme="minorHAnsi" w:hAnsiTheme="minorHAnsi" w:cstheme="minorHAnsi"/>
          <w:b/>
          <w:bCs/>
          <w:i/>
          <w:iCs/>
          <w:sz w:val="22"/>
          <w:szCs w:val="22"/>
          <w:lang w:val="en-US" w:bidi="en-US"/>
        </w:rPr>
        <w:t>Annex II</w:t>
      </w:r>
      <w:r w:rsidR="00122F1B" w:rsidRPr="00FE4E29">
        <w:rPr>
          <w:rFonts w:asciiTheme="minorHAnsi" w:hAnsiTheme="minorHAnsi" w:cstheme="minorHAnsi"/>
          <w:sz w:val="22"/>
          <w:szCs w:val="22"/>
          <w:lang w:val="en-US" w:bidi="en-US"/>
        </w:rPr>
        <w:t>, which forms an integral part of this Request for Proposals</w:t>
      </w:r>
      <w:r w:rsidRPr="70361BA8">
        <w:rPr>
          <w:rFonts w:asciiTheme="minorHAnsi" w:hAnsiTheme="minorHAnsi" w:cstheme="minorBidi"/>
          <w:sz w:val="22"/>
          <w:szCs w:val="22"/>
          <w:lang w:val="en-US"/>
        </w:rPr>
        <w:t xml:space="preserve">. </w:t>
      </w:r>
    </w:p>
    <w:p w14:paraId="22186787" w14:textId="4BADFF5B" w:rsidR="00013197" w:rsidRPr="005C299A" w:rsidRDefault="008B1375" w:rsidP="2A0CF664">
      <w:pPr>
        <w:pStyle w:val="Default"/>
        <w:numPr>
          <w:ilvl w:val="1"/>
          <w:numId w:val="5"/>
        </w:numPr>
        <w:spacing w:after="240" w:line="276" w:lineRule="auto"/>
        <w:ind w:left="0" w:hanging="562"/>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In case the Preferred Bidder fails to agree with </w:t>
      </w:r>
      <w:r w:rsidR="000722C6" w:rsidRPr="2A0CF664">
        <w:rPr>
          <w:rFonts w:asciiTheme="minorHAnsi" w:hAnsiTheme="minorHAnsi" w:cstheme="minorBidi"/>
          <w:sz w:val="22"/>
          <w:szCs w:val="22"/>
          <w:lang w:val="en-US"/>
        </w:rPr>
        <w:t xml:space="preserve">the </w:t>
      </w:r>
      <w:r w:rsidR="31E2166B" w:rsidRPr="2A0CF664">
        <w:rPr>
          <w:rFonts w:asciiTheme="minorHAnsi" w:hAnsiTheme="minorHAnsi" w:cstheme="minorBidi"/>
          <w:sz w:val="22"/>
          <w:szCs w:val="22"/>
          <w:lang w:val="en-US"/>
        </w:rPr>
        <w:t xml:space="preserve">Hellenic Growth Fund </w:t>
      </w:r>
      <w:r w:rsidR="005A1326" w:rsidRPr="2A0CF664">
        <w:rPr>
          <w:rFonts w:asciiTheme="minorHAnsi" w:hAnsiTheme="minorHAnsi" w:cstheme="minorBidi"/>
          <w:sz w:val="22"/>
          <w:szCs w:val="22"/>
          <w:lang w:val="en-US"/>
        </w:rPr>
        <w:t xml:space="preserve">on </w:t>
      </w:r>
      <w:r w:rsidRPr="2A0CF664">
        <w:rPr>
          <w:rFonts w:asciiTheme="minorHAnsi" w:hAnsiTheme="minorHAnsi" w:cstheme="minorBidi"/>
          <w:sz w:val="22"/>
          <w:szCs w:val="22"/>
          <w:lang w:val="en-US"/>
        </w:rPr>
        <w:t xml:space="preserve">the terms and conditions of the Contract </w:t>
      </w:r>
      <w:r w:rsidR="005A1326" w:rsidRPr="2A0CF664">
        <w:rPr>
          <w:rFonts w:asciiTheme="minorHAnsi" w:hAnsiTheme="minorHAnsi" w:cstheme="minorBidi"/>
          <w:sz w:val="22"/>
          <w:szCs w:val="22"/>
          <w:lang w:val="en-US"/>
        </w:rPr>
        <w:t>within reasonable time</w:t>
      </w:r>
      <w:r w:rsidR="00235DB4" w:rsidRPr="2A0CF664">
        <w:rPr>
          <w:rFonts w:asciiTheme="minorHAnsi" w:hAnsiTheme="minorHAnsi" w:cstheme="minorBidi"/>
          <w:sz w:val="22"/>
          <w:szCs w:val="22"/>
          <w:lang w:val="en-US"/>
        </w:rPr>
        <w:t>,</w:t>
      </w:r>
      <w:r w:rsidR="005A1326" w:rsidRPr="2A0CF664">
        <w:rPr>
          <w:rFonts w:asciiTheme="minorHAnsi" w:hAnsiTheme="minorHAnsi" w:cstheme="minorBidi"/>
          <w:sz w:val="22"/>
          <w:szCs w:val="22"/>
          <w:lang w:val="en-US"/>
        </w:rPr>
        <w:t xml:space="preserve"> </w:t>
      </w:r>
      <w:r w:rsidR="000722C6" w:rsidRPr="2A0CF664">
        <w:rPr>
          <w:rFonts w:asciiTheme="minorHAnsi" w:hAnsiTheme="minorHAnsi" w:cstheme="minorBidi"/>
          <w:sz w:val="22"/>
          <w:szCs w:val="22"/>
          <w:lang w:val="en-US"/>
        </w:rPr>
        <w:t xml:space="preserve">the </w:t>
      </w:r>
      <w:r w:rsidR="5531EAC7" w:rsidRPr="2A0CF664">
        <w:rPr>
          <w:rFonts w:asciiTheme="minorHAnsi" w:hAnsiTheme="minorHAnsi" w:cstheme="minorBidi"/>
          <w:sz w:val="22"/>
          <w:szCs w:val="22"/>
          <w:lang w:val="en-US"/>
        </w:rPr>
        <w:t xml:space="preserve">Hellenic Growth Fund </w:t>
      </w:r>
      <w:r w:rsidR="007939EE" w:rsidRPr="2A0CF664">
        <w:rPr>
          <w:rFonts w:asciiTheme="minorHAnsi" w:hAnsiTheme="minorHAnsi" w:cstheme="minorBidi"/>
          <w:sz w:val="22"/>
          <w:szCs w:val="22"/>
          <w:lang w:val="en-US"/>
        </w:rPr>
        <w:t xml:space="preserve">reserves the right, at its exclusive discretion, to award the </w:t>
      </w:r>
      <w:r w:rsidR="001C0AD6" w:rsidRPr="2A0CF664">
        <w:rPr>
          <w:rFonts w:asciiTheme="minorHAnsi" w:hAnsiTheme="minorHAnsi" w:cstheme="minorBidi"/>
          <w:sz w:val="22"/>
          <w:szCs w:val="22"/>
          <w:lang w:val="en-US"/>
        </w:rPr>
        <w:t>assignment</w:t>
      </w:r>
      <w:r w:rsidR="007939EE" w:rsidRPr="2A0CF664">
        <w:rPr>
          <w:rFonts w:asciiTheme="minorHAnsi" w:hAnsiTheme="minorHAnsi" w:cstheme="minorBidi"/>
          <w:sz w:val="22"/>
          <w:szCs w:val="22"/>
          <w:lang w:val="en-US"/>
        </w:rPr>
        <w:t xml:space="preserve"> to the Substitute Preferred Bidder. In such case, and for the avoidance of doubt</w:t>
      </w:r>
      <w:r w:rsidR="00CA6B51" w:rsidRPr="2A0CF664">
        <w:rPr>
          <w:rFonts w:asciiTheme="minorHAnsi" w:hAnsiTheme="minorHAnsi" w:cstheme="minorBidi"/>
          <w:sz w:val="22"/>
          <w:szCs w:val="22"/>
          <w:lang w:val="en-US"/>
        </w:rPr>
        <w:t xml:space="preserve">, </w:t>
      </w:r>
      <w:r w:rsidR="007939EE" w:rsidRPr="2A0CF664">
        <w:rPr>
          <w:rFonts w:asciiTheme="minorHAnsi" w:hAnsiTheme="minorHAnsi" w:cstheme="minorBidi"/>
          <w:sz w:val="22"/>
          <w:szCs w:val="22"/>
          <w:lang w:val="en-US"/>
        </w:rPr>
        <w:t>para</w:t>
      </w:r>
      <w:r w:rsidR="001F27D6" w:rsidRPr="2A0CF664">
        <w:rPr>
          <w:rFonts w:asciiTheme="minorHAnsi" w:hAnsiTheme="minorHAnsi" w:cstheme="minorBidi"/>
          <w:sz w:val="22"/>
          <w:szCs w:val="22"/>
          <w:lang w:val="en-US"/>
        </w:rPr>
        <w:t>graphs</w:t>
      </w:r>
      <w:r w:rsidR="007939EE" w:rsidRPr="2A0CF664">
        <w:rPr>
          <w:rFonts w:asciiTheme="minorHAnsi" w:hAnsiTheme="minorHAnsi" w:cstheme="minorBidi"/>
          <w:sz w:val="22"/>
          <w:szCs w:val="22"/>
          <w:lang w:val="en-US"/>
        </w:rPr>
        <w:t xml:space="preserve"> 5.</w:t>
      </w:r>
      <w:r w:rsidR="005779B8" w:rsidRPr="2A0CF664">
        <w:rPr>
          <w:rFonts w:asciiTheme="minorHAnsi" w:hAnsiTheme="minorHAnsi" w:cstheme="minorBidi"/>
          <w:sz w:val="22"/>
          <w:szCs w:val="22"/>
          <w:lang w:val="en-US"/>
        </w:rPr>
        <w:t>8</w:t>
      </w:r>
      <w:r w:rsidR="00480DEA" w:rsidRPr="2A0CF664">
        <w:rPr>
          <w:rFonts w:asciiTheme="minorHAnsi" w:hAnsiTheme="minorHAnsi" w:cstheme="minorBidi"/>
          <w:sz w:val="22"/>
          <w:szCs w:val="22"/>
          <w:lang w:val="en-US"/>
        </w:rPr>
        <w:t xml:space="preserve"> </w:t>
      </w:r>
      <w:r w:rsidR="00CE336F" w:rsidRPr="2A0CF664">
        <w:rPr>
          <w:rFonts w:asciiTheme="minorHAnsi" w:hAnsiTheme="minorHAnsi" w:cstheme="minorBidi"/>
          <w:sz w:val="22"/>
          <w:szCs w:val="22"/>
          <w:lang w:val="en-US"/>
        </w:rPr>
        <w:t>-</w:t>
      </w:r>
      <w:r w:rsidR="00480DEA" w:rsidRPr="2A0CF664">
        <w:rPr>
          <w:rFonts w:asciiTheme="minorHAnsi" w:hAnsiTheme="minorHAnsi" w:cstheme="minorBidi"/>
          <w:sz w:val="22"/>
          <w:szCs w:val="22"/>
          <w:lang w:val="en-US"/>
        </w:rPr>
        <w:t xml:space="preserve"> </w:t>
      </w:r>
      <w:r w:rsidR="00CE336F" w:rsidRPr="2A0CF664">
        <w:rPr>
          <w:rFonts w:asciiTheme="minorHAnsi" w:hAnsiTheme="minorHAnsi" w:cstheme="minorBidi"/>
          <w:sz w:val="22"/>
          <w:szCs w:val="22"/>
          <w:lang w:val="en-US"/>
        </w:rPr>
        <w:t>5.10</w:t>
      </w:r>
      <w:r w:rsidR="007939EE" w:rsidRPr="2A0CF664">
        <w:rPr>
          <w:rFonts w:asciiTheme="minorHAnsi" w:hAnsiTheme="minorHAnsi" w:cstheme="minorBidi"/>
          <w:sz w:val="22"/>
          <w:szCs w:val="22"/>
          <w:lang w:val="en-US"/>
        </w:rPr>
        <w:t xml:space="preserve"> of this Request for Proposals shall apply.</w:t>
      </w:r>
    </w:p>
    <w:p w14:paraId="0312AD5D" w14:textId="77777777" w:rsidR="00A9791B" w:rsidRPr="005C299A" w:rsidRDefault="00A9791B" w:rsidP="00FE1279">
      <w:pPr>
        <w:pStyle w:val="Default"/>
        <w:numPr>
          <w:ilvl w:val="0"/>
          <w:numId w:val="5"/>
        </w:numPr>
        <w:spacing w:before="240" w:after="240" w:line="276" w:lineRule="auto"/>
        <w:ind w:left="0" w:hanging="562"/>
        <w:jc w:val="both"/>
        <w:rPr>
          <w:rFonts w:asciiTheme="minorHAnsi" w:hAnsiTheme="minorHAnsi" w:cstheme="minorHAnsi"/>
          <w:b/>
          <w:sz w:val="22"/>
          <w:lang w:val="en-US"/>
        </w:rPr>
      </w:pPr>
      <w:r w:rsidRPr="005C299A">
        <w:rPr>
          <w:rFonts w:asciiTheme="minorHAnsi" w:hAnsiTheme="minorHAnsi" w:cstheme="minorHAnsi"/>
          <w:b/>
          <w:sz w:val="22"/>
          <w:lang w:val="en-US"/>
        </w:rPr>
        <w:t>TERMS AND CONDITIONS</w:t>
      </w:r>
    </w:p>
    <w:p w14:paraId="7E9186E6" w14:textId="0FFDC2F4" w:rsidR="00A9791B" w:rsidRPr="005C299A" w:rsidRDefault="5492E898"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Request for Proposals, the </w:t>
      </w:r>
      <w:r w:rsidR="000722C6" w:rsidRPr="2A0CF664">
        <w:rPr>
          <w:rFonts w:asciiTheme="minorHAnsi" w:hAnsiTheme="minorHAnsi" w:cstheme="minorBidi"/>
          <w:sz w:val="22"/>
          <w:szCs w:val="22"/>
          <w:lang w:val="en-US"/>
        </w:rPr>
        <w:t xml:space="preserve">Tender </w:t>
      </w:r>
      <w:r w:rsidRPr="2A0CF664">
        <w:rPr>
          <w:rFonts w:asciiTheme="minorHAnsi" w:hAnsiTheme="minorHAnsi" w:cstheme="minorBidi"/>
          <w:sz w:val="22"/>
          <w:szCs w:val="22"/>
          <w:lang w:val="en-US"/>
        </w:rPr>
        <w:t>Process and t</w:t>
      </w:r>
      <w:r w:rsidR="005A11DD" w:rsidRPr="2A0CF664">
        <w:rPr>
          <w:rFonts w:asciiTheme="minorHAnsi" w:hAnsiTheme="minorHAnsi" w:cstheme="minorBidi"/>
          <w:sz w:val="22"/>
          <w:szCs w:val="22"/>
          <w:lang w:val="en-US"/>
        </w:rPr>
        <w:t>he Proposals</w:t>
      </w:r>
      <w:r w:rsidR="00A9791B" w:rsidRPr="2A0CF664">
        <w:rPr>
          <w:rFonts w:asciiTheme="minorHAnsi" w:hAnsiTheme="minorHAnsi" w:cstheme="minorBidi"/>
          <w:sz w:val="22"/>
          <w:szCs w:val="22"/>
          <w:lang w:val="en-US"/>
        </w:rPr>
        <w:t xml:space="preserve"> to be submitted are and shall be governed by and construed</w:t>
      </w:r>
      <w:r w:rsidR="00FC616E" w:rsidRPr="2A0CF664">
        <w:rPr>
          <w:rFonts w:asciiTheme="minorHAnsi" w:hAnsiTheme="minorHAnsi" w:cstheme="minorBidi"/>
          <w:sz w:val="22"/>
          <w:szCs w:val="22"/>
          <w:lang w:val="en-US"/>
        </w:rPr>
        <w:t xml:space="preserve"> exclusively </w:t>
      </w:r>
      <w:r w:rsidR="00A9791B" w:rsidRPr="2A0CF664">
        <w:rPr>
          <w:rFonts w:asciiTheme="minorHAnsi" w:hAnsiTheme="minorHAnsi" w:cstheme="minorBidi"/>
          <w:sz w:val="22"/>
          <w:szCs w:val="22"/>
          <w:lang w:val="en-US"/>
        </w:rPr>
        <w:t>in accordance with the laws of the Hellenic Republic, taking also into consideration the prevailing market</w:t>
      </w:r>
      <w:r w:rsidR="5100C4FE" w:rsidRPr="2A0CF664">
        <w:rPr>
          <w:rFonts w:asciiTheme="minorHAnsi" w:hAnsiTheme="minorHAnsi" w:cstheme="minorBidi"/>
          <w:sz w:val="22"/>
          <w:szCs w:val="22"/>
          <w:lang w:val="en-US"/>
        </w:rPr>
        <w:t xml:space="preserve"> conditions</w:t>
      </w:r>
      <w:r w:rsidR="00A9791B" w:rsidRPr="2A0CF664">
        <w:rPr>
          <w:rFonts w:asciiTheme="minorHAnsi" w:hAnsiTheme="minorHAnsi" w:cstheme="minorBidi"/>
          <w:sz w:val="22"/>
          <w:szCs w:val="22"/>
          <w:lang w:val="en-US"/>
        </w:rPr>
        <w:t xml:space="preserve">, the practice of </w:t>
      </w:r>
      <w:r w:rsidR="000722C6" w:rsidRPr="2A0CF664">
        <w:rPr>
          <w:rFonts w:asciiTheme="minorHAnsi" w:hAnsiTheme="minorHAnsi" w:cstheme="minorBidi"/>
          <w:sz w:val="22"/>
          <w:szCs w:val="22"/>
          <w:lang w:val="en-US"/>
        </w:rPr>
        <w:t xml:space="preserve">the </w:t>
      </w:r>
      <w:r w:rsidR="026C64C8" w:rsidRPr="2A0CF664">
        <w:rPr>
          <w:rFonts w:asciiTheme="minorHAnsi" w:hAnsiTheme="minorHAnsi" w:cstheme="minorBidi"/>
          <w:sz w:val="22"/>
          <w:szCs w:val="22"/>
          <w:lang w:val="en-US"/>
        </w:rPr>
        <w:t xml:space="preserve">Hellenic Growth Fund </w:t>
      </w:r>
      <w:r w:rsidR="00A9791B" w:rsidRPr="2A0CF664">
        <w:rPr>
          <w:rFonts w:asciiTheme="minorHAnsi" w:hAnsiTheme="minorHAnsi" w:cstheme="minorBidi"/>
          <w:sz w:val="22"/>
          <w:szCs w:val="22"/>
          <w:lang w:val="en-US"/>
        </w:rPr>
        <w:t>and its internal polic</w:t>
      </w:r>
      <w:r w:rsidR="00F93FE9" w:rsidRPr="2A0CF664">
        <w:rPr>
          <w:rFonts w:asciiTheme="minorHAnsi" w:hAnsiTheme="minorHAnsi" w:cstheme="minorBidi"/>
          <w:sz w:val="22"/>
          <w:szCs w:val="22"/>
          <w:lang w:val="en-US"/>
        </w:rPr>
        <w:t>ies</w:t>
      </w:r>
      <w:r w:rsidR="00A9791B" w:rsidRPr="2A0CF664">
        <w:rPr>
          <w:rFonts w:asciiTheme="minorHAnsi" w:hAnsiTheme="minorHAnsi" w:cstheme="minorBidi"/>
          <w:sz w:val="22"/>
          <w:szCs w:val="22"/>
          <w:lang w:val="en-US"/>
        </w:rPr>
        <w:t xml:space="preserve">, including terms and conditions customary in the circumstances. </w:t>
      </w:r>
    </w:p>
    <w:p w14:paraId="4ED86808" w14:textId="62A4AADB" w:rsidR="00A9791B" w:rsidRPr="005C299A" w:rsidRDefault="005A5CBD" w:rsidP="10A1F1D5">
      <w:pPr>
        <w:pStyle w:val="Default"/>
        <w:numPr>
          <w:ilvl w:val="1"/>
          <w:numId w:val="5"/>
        </w:numPr>
        <w:spacing w:after="120" w:line="276" w:lineRule="auto"/>
        <w:ind w:left="0" w:hanging="562"/>
        <w:jc w:val="both"/>
        <w:rPr>
          <w:rFonts w:asciiTheme="minorHAnsi" w:hAnsiTheme="minorHAnsi" w:cstheme="minorBidi"/>
          <w:sz w:val="22"/>
          <w:szCs w:val="22"/>
          <w:lang w:val="en-US"/>
        </w:rPr>
      </w:pPr>
      <w:r w:rsidRPr="10A1F1D5">
        <w:rPr>
          <w:rFonts w:asciiTheme="minorHAnsi" w:hAnsiTheme="minorHAnsi" w:cstheme="minorBidi"/>
          <w:sz w:val="22"/>
          <w:szCs w:val="22"/>
          <w:lang w:val="en-US" w:bidi="en-US"/>
        </w:rPr>
        <w:t xml:space="preserve">The </w:t>
      </w:r>
      <w:r w:rsidR="09ADC574" w:rsidRPr="10A1F1D5">
        <w:rPr>
          <w:rFonts w:asciiTheme="minorHAnsi" w:hAnsiTheme="minorHAnsi" w:cstheme="minorBidi"/>
          <w:sz w:val="22"/>
          <w:szCs w:val="22"/>
          <w:lang w:val="en-US"/>
        </w:rPr>
        <w:t>Hellenic Growth Fund</w:t>
      </w:r>
      <w:r w:rsidR="55ED3661" w:rsidRPr="10A1F1D5">
        <w:rPr>
          <w:rFonts w:asciiTheme="minorHAnsi" w:hAnsiTheme="minorHAnsi" w:cstheme="minorBidi"/>
          <w:sz w:val="22"/>
          <w:szCs w:val="22"/>
          <w:lang w:val="en-US" w:bidi="en-US"/>
        </w:rPr>
        <w:t xml:space="preserve">, the members of any corporate body thereof, as well as its officers, employees, advisors and </w:t>
      </w:r>
      <w:r w:rsidR="50D536E5" w:rsidRPr="10A1F1D5">
        <w:rPr>
          <w:rFonts w:asciiTheme="minorHAnsi" w:hAnsiTheme="minorHAnsi" w:cstheme="minorBidi"/>
          <w:sz w:val="22"/>
          <w:szCs w:val="22"/>
          <w:lang w:val="en-US" w:bidi="en-US"/>
        </w:rPr>
        <w:t>agents,</w:t>
      </w:r>
      <w:r w:rsidR="55ED3661" w:rsidRPr="10A1F1D5">
        <w:rPr>
          <w:rFonts w:asciiTheme="minorHAnsi" w:hAnsiTheme="minorHAnsi" w:cstheme="minorBidi"/>
          <w:sz w:val="22"/>
          <w:szCs w:val="22"/>
          <w:lang w:val="en-US" w:bidi="en-US"/>
        </w:rPr>
        <w:t xml:space="preserve"> are not to be held responsible or liable in respect of any error or misstatement/misrepresentation or omission in this Request for Proposals. No person acquires against </w:t>
      </w:r>
      <w:r w:rsidRPr="10A1F1D5">
        <w:rPr>
          <w:rFonts w:asciiTheme="minorHAnsi" w:hAnsiTheme="minorHAnsi" w:cstheme="minorBidi"/>
          <w:sz w:val="22"/>
          <w:szCs w:val="22"/>
          <w:lang w:val="en-US" w:bidi="en-US"/>
        </w:rPr>
        <w:t xml:space="preserve">the </w:t>
      </w:r>
      <w:r w:rsidR="5C0D210E" w:rsidRPr="10A1F1D5">
        <w:rPr>
          <w:rFonts w:asciiTheme="minorHAnsi" w:hAnsiTheme="minorHAnsi" w:cstheme="minorBidi"/>
          <w:sz w:val="22"/>
          <w:szCs w:val="22"/>
          <w:lang w:val="en-US" w:bidi="en-US"/>
        </w:rPr>
        <w:t>Hellenic Growth Fund</w:t>
      </w:r>
      <w:r w:rsidR="55ED3661" w:rsidRPr="10A1F1D5">
        <w:rPr>
          <w:rFonts w:asciiTheme="minorHAnsi" w:hAnsiTheme="minorHAnsi" w:cstheme="minorBidi"/>
          <w:sz w:val="22"/>
          <w:szCs w:val="22"/>
          <w:lang w:val="en-US" w:bidi="en-US"/>
        </w:rPr>
        <w:t>, the H</w:t>
      </w:r>
      <w:r w:rsidR="0BA80BA3" w:rsidRPr="10A1F1D5">
        <w:rPr>
          <w:rFonts w:asciiTheme="minorHAnsi" w:hAnsiTheme="minorHAnsi" w:cstheme="minorBidi"/>
          <w:sz w:val="22"/>
          <w:szCs w:val="22"/>
          <w:lang w:val="en-US" w:bidi="en-US"/>
        </w:rPr>
        <w:t xml:space="preserve">ellenic </w:t>
      </w:r>
      <w:r w:rsidR="55ED3661" w:rsidRPr="10A1F1D5">
        <w:rPr>
          <w:rFonts w:asciiTheme="minorHAnsi" w:hAnsiTheme="minorHAnsi" w:cstheme="minorBidi"/>
          <w:sz w:val="22"/>
          <w:szCs w:val="22"/>
          <w:lang w:val="en-US" w:bidi="en-US"/>
        </w:rPr>
        <w:t>R</w:t>
      </w:r>
      <w:r w:rsidR="0BA80BA3" w:rsidRPr="10A1F1D5">
        <w:rPr>
          <w:rFonts w:asciiTheme="minorHAnsi" w:hAnsiTheme="minorHAnsi" w:cstheme="minorBidi"/>
          <w:sz w:val="22"/>
          <w:szCs w:val="22"/>
          <w:lang w:val="en-US" w:bidi="en-US"/>
        </w:rPr>
        <w:t>epublic</w:t>
      </w:r>
      <w:r w:rsidRPr="10A1F1D5">
        <w:rPr>
          <w:rFonts w:asciiTheme="minorHAnsi" w:hAnsiTheme="minorHAnsi" w:cstheme="minorBidi"/>
          <w:sz w:val="22"/>
          <w:szCs w:val="22"/>
          <w:lang w:val="en-US" w:bidi="en-US"/>
        </w:rPr>
        <w:t xml:space="preserve"> </w:t>
      </w:r>
      <w:r w:rsidR="55ED3661" w:rsidRPr="10A1F1D5">
        <w:rPr>
          <w:rFonts w:asciiTheme="minorHAnsi" w:hAnsiTheme="minorHAnsi" w:cstheme="minorBidi"/>
          <w:sz w:val="22"/>
          <w:szCs w:val="22"/>
          <w:lang w:val="en-US" w:bidi="en-US"/>
        </w:rPr>
        <w:t xml:space="preserve">and/or any and all of the members of their corporate bodies, their officers, employees, advisors and agents, any right or claim for compensation, or indemnification, or any other right or claim, for any reason or cause related to this Request for Proposals and/or any Proposal submitted and/or any participation in the </w:t>
      </w:r>
      <w:r w:rsidR="000722C6" w:rsidRPr="10A1F1D5">
        <w:rPr>
          <w:rFonts w:asciiTheme="minorHAnsi" w:hAnsiTheme="minorHAnsi" w:cstheme="minorBidi"/>
          <w:sz w:val="22"/>
          <w:szCs w:val="22"/>
          <w:lang w:val="en-US" w:bidi="en-US"/>
        </w:rPr>
        <w:t xml:space="preserve">Tender </w:t>
      </w:r>
      <w:r w:rsidR="55ED3661" w:rsidRPr="10A1F1D5">
        <w:rPr>
          <w:rFonts w:asciiTheme="minorHAnsi" w:hAnsiTheme="minorHAnsi" w:cstheme="minorBidi"/>
          <w:sz w:val="22"/>
          <w:szCs w:val="22"/>
          <w:lang w:val="en-US" w:bidi="en-US"/>
        </w:rPr>
        <w:t>Process</w:t>
      </w:r>
      <w:r w:rsidR="00A9791B" w:rsidRPr="10A1F1D5">
        <w:rPr>
          <w:rFonts w:asciiTheme="minorHAnsi" w:hAnsiTheme="minorHAnsi" w:cstheme="minorBidi"/>
          <w:sz w:val="22"/>
          <w:szCs w:val="22"/>
          <w:lang w:val="en-US"/>
        </w:rPr>
        <w:t xml:space="preserve">. No representation, warranty or undertaking, expressed or implied, is, or will be made, in relation to the accuracy, adequacy or completeness of this </w:t>
      </w:r>
      <w:r w:rsidR="00DC1FCC" w:rsidRPr="10A1F1D5">
        <w:rPr>
          <w:rFonts w:asciiTheme="minorHAnsi" w:hAnsiTheme="minorHAnsi" w:cstheme="minorBidi"/>
          <w:sz w:val="22"/>
          <w:szCs w:val="22"/>
          <w:lang w:val="en-US"/>
        </w:rPr>
        <w:t>Request for Proposals</w:t>
      </w:r>
      <w:r w:rsidR="00A9791B" w:rsidRPr="10A1F1D5">
        <w:rPr>
          <w:rFonts w:asciiTheme="minorHAnsi" w:hAnsiTheme="minorHAnsi" w:cstheme="minorBidi"/>
          <w:sz w:val="22"/>
          <w:szCs w:val="22"/>
          <w:lang w:val="en-US"/>
        </w:rPr>
        <w:t xml:space="preserve"> and the </w:t>
      </w:r>
      <w:r w:rsidR="000722C6" w:rsidRPr="10A1F1D5">
        <w:rPr>
          <w:rFonts w:asciiTheme="minorHAnsi" w:hAnsiTheme="minorHAnsi" w:cstheme="minorBidi"/>
          <w:sz w:val="22"/>
          <w:szCs w:val="22"/>
          <w:lang w:val="en-US"/>
        </w:rPr>
        <w:t xml:space="preserve">Tender </w:t>
      </w:r>
      <w:r w:rsidR="00A9791B" w:rsidRPr="10A1F1D5">
        <w:rPr>
          <w:rFonts w:asciiTheme="minorHAnsi" w:hAnsiTheme="minorHAnsi" w:cstheme="minorBidi"/>
          <w:sz w:val="22"/>
          <w:szCs w:val="22"/>
          <w:lang w:val="en-US"/>
        </w:rPr>
        <w:t>Process in general.</w:t>
      </w:r>
      <w:bookmarkStart w:id="3" w:name="_Hlk30414228"/>
      <w:bookmarkEnd w:id="3"/>
    </w:p>
    <w:p w14:paraId="5F1BD5DE" w14:textId="47783AFF" w:rsidR="00A9791B" w:rsidRPr="005C299A" w:rsidRDefault="00A9791B"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5A616A49"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reserves the right</w:t>
      </w:r>
      <w:r w:rsidR="009E2C66" w:rsidRPr="2A0CF664">
        <w:rPr>
          <w:rFonts w:asciiTheme="minorHAnsi" w:hAnsiTheme="minorHAnsi" w:cstheme="minorBidi"/>
          <w:sz w:val="22"/>
          <w:szCs w:val="22"/>
          <w:lang w:val="en-US"/>
        </w:rPr>
        <w:t>,</w:t>
      </w:r>
      <w:r w:rsidR="009E2C66" w:rsidRPr="2A0CF664">
        <w:rPr>
          <w:rFonts w:asciiTheme="minorHAnsi" w:eastAsia="Calibri" w:hAnsiTheme="minorHAnsi" w:cstheme="minorBidi"/>
          <w:color w:val="auto"/>
          <w:sz w:val="22"/>
          <w:szCs w:val="22"/>
          <w:lang w:val="en-US" w:eastAsia="en-US"/>
        </w:rPr>
        <w:t xml:space="preserve"> </w:t>
      </w:r>
      <w:r w:rsidR="009E2C66" w:rsidRPr="2A0CF664">
        <w:rPr>
          <w:rFonts w:asciiTheme="minorHAnsi" w:hAnsiTheme="minorHAnsi" w:cstheme="minorBidi"/>
          <w:sz w:val="22"/>
          <w:szCs w:val="22"/>
          <w:lang w:val="en-US"/>
        </w:rPr>
        <w:t>in accordance with</w:t>
      </w:r>
      <w:r w:rsidR="009E2C66" w:rsidRPr="2A0CF664">
        <w:rPr>
          <w:rFonts w:asciiTheme="minorHAnsi" w:hAnsiTheme="minorHAnsi" w:cstheme="minorBidi"/>
          <w:sz w:val="22"/>
          <w:szCs w:val="22"/>
          <w:lang w:val="en-US" w:bidi="en-US"/>
        </w:rPr>
        <w:t xml:space="preserve"> the applicable law and the Procurement Regulation, to extend and/or</w:t>
      </w:r>
      <w:r w:rsidRPr="2A0CF664">
        <w:rPr>
          <w:rFonts w:asciiTheme="minorHAnsi" w:hAnsiTheme="minorHAnsi" w:cstheme="minorBidi"/>
          <w:sz w:val="22"/>
          <w:szCs w:val="22"/>
          <w:lang w:val="en-US"/>
        </w:rPr>
        <w:t xml:space="preserve"> amend the </w:t>
      </w:r>
      <w:r w:rsidR="00FC616E" w:rsidRPr="2A0CF664">
        <w:rPr>
          <w:rFonts w:asciiTheme="minorHAnsi" w:hAnsiTheme="minorHAnsi" w:cstheme="minorBidi"/>
          <w:sz w:val="22"/>
          <w:szCs w:val="22"/>
          <w:lang w:val="en-US"/>
        </w:rPr>
        <w:t>Contract</w:t>
      </w:r>
      <w:r w:rsidRPr="2A0CF664">
        <w:rPr>
          <w:rFonts w:asciiTheme="minorHAnsi" w:hAnsiTheme="minorHAnsi" w:cstheme="minorBidi"/>
          <w:sz w:val="22"/>
          <w:szCs w:val="22"/>
          <w:lang w:val="en-US"/>
        </w:rPr>
        <w:t xml:space="preserve"> with </w:t>
      </w:r>
      <w:r w:rsidR="008459DA" w:rsidRPr="2A0CF664">
        <w:rPr>
          <w:rFonts w:asciiTheme="minorHAnsi" w:hAnsiTheme="minorHAnsi" w:cstheme="minorBidi"/>
          <w:sz w:val="22"/>
          <w:szCs w:val="22"/>
          <w:lang w:val="en-US"/>
        </w:rPr>
        <w:t>the</w:t>
      </w:r>
      <w:r w:rsidRPr="2A0CF664">
        <w:rPr>
          <w:rFonts w:asciiTheme="minorHAnsi" w:hAnsiTheme="minorHAnsi" w:cstheme="minorBidi"/>
          <w:sz w:val="22"/>
          <w:szCs w:val="22"/>
          <w:lang w:val="en-US"/>
        </w:rPr>
        <w:t xml:space="preserve"> </w:t>
      </w:r>
      <w:r w:rsidR="00A83CA2" w:rsidRPr="2A0CF664">
        <w:rPr>
          <w:rFonts w:asciiTheme="minorHAnsi" w:hAnsiTheme="minorHAnsi" w:cstheme="minorBidi"/>
          <w:sz w:val="22"/>
          <w:szCs w:val="22"/>
          <w:lang w:val="en-US"/>
        </w:rPr>
        <w:t>Financial Adviser</w:t>
      </w:r>
      <w:r w:rsidRPr="2A0CF664">
        <w:rPr>
          <w:rFonts w:asciiTheme="minorHAnsi" w:hAnsiTheme="minorHAnsi" w:cstheme="minorBidi"/>
          <w:sz w:val="22"/>
          <w:szCs w:val="22"/>
          <w:lang w:val="en-US"/>
        </w:rPr>
        <w:t xml:space="preserve"> in order to include complementary services that shall be deemed required and cannot be identified </w:t>
      </w:r>
      <w:r w:rsidR="01D3D92B" w:rsidRPr="2A0CF664">
        <w:rPr>
          <w:rFonts w:asciiTheme="minorHAnsi" w:hAnsiTheme="minorHAnsi" w:cstheme="minorBidi"/>
          <w:sz w:val="22"/>
          <w:szCs w:val="22"/>
          <w:lang w:val="en-US"/>
        </w:rPr>
        <w:t>today but</w:t>
      </w:r>
      <w:r w:rsidRPr="2A0CF664">
        <w:rPr>
          <w:rFonts w:asciiTheme="minorHAnsi" w:hAnsiTheme="minorHAnsi" w:cstheme="minorBidi"/>
          <w:sz w:val="22"/>
          <w:szCs w:val="22"/>
          <w:lang w:val="en-US"/>
        </w:rPr>
        <w:t xml:space="preserve"> shall prove to be </w:t>
      </w:r>
      <w:r w:rsidR="00546B91" w:rsidRPr="2A0CF664">
        <w:rPr>
          <w:rFonts w:asciiTheme="minorHAnsi" w:hAnsiTheme="minorHAnsi" w:cstheme="minorBidi"/>
          <w:sz w:val="22"/>
          <w:szCs w:val="22"/>
          <w:lang w:val="en-US"/>
        </w:rPr>
        <w:t>inseparable</w:t>
      </w:r>
      <w:r w:rsidRPr="2A0CF664">
        <w:rPr>
          <w:rFonts w:asciiTheme="minorHAnsi" w:hAnsiTheme="minorHAnsi" w:cstheme="minorBidi"/>
          <w:sz w:val="22"/>
          <w:szCs w:val="22"/>
          <w:lang w:val="en-US"/>
        </w:rPr>
        <w:t xml:space="preserve"> from the </w:t>
      </w:r>
      <w:r w:rsidR="00546B91" w:rsidRPr="2A0CF664">
        <w:rPr>
          <w:rFonts w:asciiTheme="minorHAnsi" w:hAnsiTheme="minorHAnsi" w:cstheme="minorBidi"/>
          <w:sz w:val="22"/>
          <w:szCs w:val="22"/>
          <w:lang w:val="en-US"/>
        </w:rPr>
        <w:t xml:space="preserve">original </w:t>
      </w:r>
      <w:r w:rsidRPr="2A0CF664">
        <w:rPr>
          <w:rFonts w:asciiTheme="minorHAnsi" w:hAnsiTheme="minorHAnsi" w:cstheme="minorBidi"/>
          <w:sz w:val="22"/>
          <w:szCs w:val="22"/>
          <w:lang w:val="en-US"/>
        </w:rPr>
        <w:t>engagement</w:t>
      </w:r>
      <w:r w:rsidR="00546B91" w:rsidRPr="2A0CF664">
        <w:rPr>
          <w:rFonts w:asciiTheme="minorHAnsi" w:hAnsiTheme="minorHAnsi" w:cstheme="minorBidi"/>
          <w:sz w:val="22"/>
          <w:szCs w:val="22"/>
          <w:lang w:val="en-US"/>
        </w:rPr>
        <w:t>,</w:t>
      </w:r>
      <w:r w:rsidR="000E29CD" w:rsidRPr="2A0CF664">
        <w:rPr>
          <w:rFonts w:asciiTheme="minorHAnsi" w:hAnsiTheme="minorHAnsi" w:cstheme="minorBidi"/>
          <w:sz w:val="22"/>
          <w:szCs w:val="22"/>
          <w:lang w:val="en-US"/>
        </w:rPr>
        <w:t xml:space="preserve"> or which</w:t>
      </w:r>
      <w:r w:rsidRPr="2A0CF664">
        <w:rPr>
          <w:rFonts w:asciiTheme="minorHAnsi" w:hAnsiTheme="minorHAnsi" w:cstheme="minorBidi"/>
          <w:sz w:val="22"/>
          <w:szCs w:val="22"/>
          <w:lang w:val="en-US"/>
        </w:rPr>
        <w:t xml:space="preserve"> shall be deemed absolutely necessary for the completion of the Transaction.</w:t>
      </w:r>
    </w:p>
    <w:p w14:paraId="49E8931E" w14:textId="5C563670" w:rsidR="00A9791B" w:rsidRPr="005C299A" w:rsidRDefault="005A5CBD"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3B6DD946" w:rsidRPr="2A0CF664">
        <w:rPr>
          <w:rFonts w:asciiTheme="minorHAnsi" w:hAnsiTheme="minorHAnsi" w:cstheme="minorBidi"/>
          <w:sz w:val="22"/>
          <w:szCs w:val="22"/>
          <w:lang w:val="en-US"/>
        </w:rPr>
        <w:t xml:space="preserve">Hellenic Growth Fund </w:t>
      </w:r>
      <w:r w:rsidR="00A9791B" w:rsidRPr="2A0CF664">
        <w:rPr>
          <w:rFonts w:asciiTheme="minorHAnsi" w:hAnsiTheme="minorHAnsi" w:cstheme="minorBidi"/>
          <w:sz w:val="22"/>
          <w:szCs w:val="22"/>
          <w:lang w:val="en-US"/>
        </w:rPr>
        <w:t xml:space="preserve">reserves the right, at the fullest extent possible and at its exclusive discretion, to cancel, suspend, amend or postpone </w:t>
      </w:r>
      <w:r w:rsidR="5707921B" w:rsidRPr="2A0CF664">
        <w:rPr>
          <w:rFonts w:asciiTheme="minorHAnsi" w:hAnsiTheme="minorHAnsi" w:cstheme="minorBidi"/>
          <w:sz w:val="22"/>
          <w:szCs w:val="22"/>
          <w:lang w:val="en-US"/>
        </w:rPr>
        <w:t xml:space="preserve">the </w:t>
      </w:r>
      <w:r w:rsidR="000722C6" w:rsidRPr="2A0CF664">
        <w:rPr>
          <w:rFonts w:asciiTheme="minorHAnsi" w:hAnsiTheme="minorHAnsi" w:cstheme="minorBidi"/>
          <w:sz w:val="22"/>
          <w:szCs w:val="22"/>
          <w:lang w:val="en-US"/>
        </w:rPr>
        <w:t xml:space="preserve">Tender </w:t>
      </w:r>
      <w:r w:rsidR="5707921B" w:rsidRPr="2A0CF664">
        <w:rPr>
          <w:rFonts w:asciiTheme="minorHAnsi" w:hAnsiTheme="minorHAnsi" w:cstheme="minorBidi"/>
          <w:sz w:val="22"/>
          <w:szCs w:val="22"/>
          <w:lang w:val="en-US"/>
        </w:rPr>
        <w:t>Process</w:t>
      </w:r>
      <w:r w:rsidR="00A9791B" w:rsidRPr="2A0CF664">
        <w:rPr>
          <w:rFonts w:asciiTheme="minorHAnsi" w:hAnsiTheme="minorHAnsi" w:cstheme="minorBidi"/>
          <w:sz w:val="22"/>
          <w:szCs w:val="22"/>
          <w:lang w:val="en-US"/>
        </w:rPr>
        <w:t>, without any prior notice or update, as well as to terminate any negotiations or discussions at any stage of the</w:t>
      </w:r>
      <w:r w:rsidR="000722C6" w:rsidRPr="2A0CF664">
        <w:rPr>
          <w:rFonts w:asciiTheme="minorHAnsi" w:hAnsiTheme="minorHAnsi" w:cstheme="minorBidi"/>
          <w:sz w:val="22"/>
          <w:szCs w:val="22"/>
          <w:lang w:val="en-US"/>
        </w:rPr>
        <w:t xml:space="preserve"> Tender</w:t>
      </w:r>
      <w:r w:rsidR="00A9791B" w:rsidRPr="2A0CF664">
        <w:rPr>
          <w:rFonts w:asciiTheme="minorHAnsi" w:hAnsiTheme="minorHAnsi" w:cstheme="minorBidi"/>
          <w:sz w:val="22"/>
          <w:szCs w:val="22"/>
          <w:lang w:val="en-US"/>
        </w:rPr>
        <w:t xml:space="preserve"> </w:t>
      </w:r>
      <w:r w:rsidR="5492E898" w:rsidRPr="2A0CF664">
        <w:rPr>
          <w:rFonts w:asciiTheme="minorHAnsi" w:hAnsiTheme="minorHAnsi" w:cstheme="minorBidi"/>
          <w:sz w:val="22"/>
          <w:szCs w:val="22"/>
          <w:lang w:val="en-US"/>
        </w:rPr>
        <w:t>P</w:t>
      </w:r>
      <w:r w:rsidR="00A9791B" w:rsidRPr="2A0CF664">
        <w:rPr>
          <w:rFonts w:asciiTheme="minorHAnsi" w:hAnsiTheme="minorHAnsi" w:cstheme="minorBidi"/>
          <w:sz w:val="22"/>
          <w:szCs w:val="22"/>
          <w:lang w:val="en-US"/>
        </w:rPr>
        <w:t xml:space="preserve">rocess, without incurring any liability whatsoever as against any participant and/or any third party. </w:t>
      </w:r>
    </w:p>
    <w:p w14:paraId="370273DC" w14:textId="6F6F318F" w:rsidR="00FC616E" w:rsidRPr="005C299A" w:rsidRDefault="00FC616E"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submission of a Proposal </w:t>
      </w:r>
      <w:r w:rsidR="0FB140B7" w:rsidRPr="2A0CF664">
        <w:rPr>
          <w:rFonts w:asciiTheme="minorHAnsi" w:hAnsiTheme="minorHAnsi" w:cstheme="minorBidi"/>
          <w:sz w:val="22"/>
          <w:szCs w:val="22"/>
          <w:lang w:val="en-US" w:bidi="en-US"/>
        </w:rPr>
        <w:t>entails the</w:t>
      </w:r>
      <w:r w:rsidRPr="2A0CF664">
        <w:rPr>
          <w:rFonts w:asciiTheme="minorHAnsi" w:hAnsiTheme="minorHAnsi" w:cstheme="minorBidi"/>
          <w:sz w:val="22"/>
          <w:szCs w:val="22"/>
          <w:lang w:val="en-US"/>
        </w:rPr>
        <w:t xml:space="preserve"> full and unconditional acceptance of the terms and conditions of this Request for Proposals</w:t>
      </w:r>
      <w:r w:rsidR="05FC6F0F" w:rsidRPr="2A0CF664">
        <w:rPr>
          <w:rFonts w:asciiTheme="minorHAnsi" w:hAnsiTheme="minorHAnsi" w:cstheme="minorBidi"/>
          <w:sz w:val="22"/>
          <w:szCs w:val="22"/>
          <w:lang w:val="en-US" w:bidi="en-US"/>
        </w:rPr>
        <w:t xml:space="preserve"> by the candidates</w:t>
      </w:r>
      <w:r w:rsidRPr="2A0CF664">
        <w:rPr>
          <w:rFonts w:asciiTheme="minorHAnsi" w:hAnsiTheme="minorHAnsi" w:cstheme="minorBidi"/>
          <w:sz w:val="22"/>
          <w:szCs w:val="22"/>
          <w:lang w:val="en-US"/>
        </w:rPr>
        <w:t xml:space="preserve">, </w:t>
      </w:r>
      <w:r w:rsidR="61184CB0" w:rsidRPr="2A0CF664">
        <w:rPr>
          <w:rFonts w:asciiTheme="minorHAnsi" w:hAnsiTheme="minorHAnsi" w:cstheme="minorBidi"/>
          <w:sz w:val="22"/>
          <w:szCs w:val="22"/>
          <w:lang w:val="en-US"/>
        </w:rPr>
        <w:t xml:space="preserve">and each candidate </w:t>
      </w:r>
      <w:r w:rsidR="6618BFF9" w:rsidRPr="2A0CF664">
        <w:rPr>
          <w:rFonts w:asciiTheme="minorHAnsi" w:hAnsiTheme="minorHAnsi" w:cstheme="minorBidi"/>
          <w:sz w:val="22"/>
          <w:szCs w:val="22"/>
          <w:lang w:val="en-US"/>
        </w:rPr>
        <w:t>recognizes</w:t>
      </w:r>
      <w:r w:rsidRPr="2A0CF664">
        <w:rPr>
          <w:rFonts w:asciiTheme="minorHAnsi" w:hAnsiTheme="minorHAnsi" w:cstheme="minorBidi"/>
          <w:sz w:val="22"/>
          <w:szCs w:val="22"/>
          <w:lang w:val="en-US"/>
        </w:rPr>
        <w:t xml:space="preserve"> the legitimacy and unreservedly and fully accepts the terms and conditions of the Request for Proposals and acknowledges that it is fully appr</w:t>
      </w:r>
      <w:r w:rsidR="05FC6F0F" w:rsidRPr="2A0CF664">
        <w:rPr>
          <w:rFonts w:asciiTheme="minorHAnsi" w:hAnsiTheme="minorHAnsi" w:cstheme="minorBidi"/>
          <w:sz w:val="22"/>
          <w:szCs w:val="22"/>
          <w:lang w:val="en-US"/>
        </w:rPr>
        <w:t>a</w:t>
      </w:r>
      <w:r w:rsidRPr="2A0CF664">
        <w:rPr>
          <w:rFonts w:asciiTheme="minorHAnsi" w:hAnsiTheme="minorHAnsi" w:cstheme="minorBidi"/>
          <w:sz w:val="22"/>
          <w:szCs w:val="22"/>
          <w:lang w:val="en-US"/>
        </w:rPr>
        <w:t xml:space="preserve">ised of local conditions, and the regulations and contractual and </w:t>
      </w:r>
      <w:r w:rsidR="43B7059C" w:rsidRPr="2A0CF664">
        <w:rPr>
          <w:rFonts w:asciiTheme="minorHAnsi" w:hAnsiTheme="minorHAnsi" w:cstheme="minorBidi"/>
          <w:sz w:val="22"/>
          <w:szCs w:val="22"/>
          <w:lang w:val="en-US"/>
        </w:rPr>
        <w:t>organizational</w:t>
      </w:r>
      <w:r w:rsidRPr="2A0CF664">
        <w:rPr>
          <w:rFonts w:asciiTheme="minorHAnsi" w:hAnsiTheme="minorHAnsi" w:cstheme="minorBidi"/>
          <w:sz w:val="22"/>
          <w:szCs w:val="22"/>
          <w:lang w:val="en-US"/>
        </w:rPr>
        <w:t xml:space="preserve"> framework within which the </w:t>
      </w:r>
      <w:r w:rsidR="6F9412EC"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operates and of the requirements contained in the Request for Proposals. Any failure to comply with the terms of the Request for Proposals or any failure to provide the necessary information may be deemed by </w:t>
      </w:r>
      <w:r w:rsidR="00CB4E44" w:rsidRPr="2A0CF664">
        <w:rPr>
          <w:rFonts w:asciiTheme="minorHAnsi" w:hAnsiTheme="minorHAnsi" w:cstheme="minorBidi"/>
          <w:sz w:val="22"/>
          <w:szCs w:val="22"/>
          <w:lang w:val="en-US"/>
        </w:rPr>
        <w:t xml:space="preserve">the </w:t>
      </w:r>
      <w:r w:rsidR="3973CDCC" w:rsidRPr="2A0CF664">
        <w:rPr>
          <w:rFonts w:asciiTheme="minorHAnsi" w:hAnsiTheme="minorHAnsi" w:cstheme="minorBidi"/>
          <w:sz w:val="22"/>
          <w:szCs w:val="22"/>
          <w:lang w:val="en-US"/>
        </w:rPr>
        <w:t>Hellenic Growth Fund</w:t>
      </w:r>
      <w:r w:rsidRPr="2A0CF664">
        <w:rPr>
          <w:rFonts w:asciiTheme="minorHAnsi" w:hAnsiTheme="minorHAnsi" w:cstheme="minorBidi"/>
          <w:sz w:val="22"/>
          <w:szCs w:val="22"/>
          <w:lang w:val="en-US"/>
        </w:rPr>
        <w:t xml:space="preserve">, at its discretion, as sufficient ground for rejecting a </w:t>
      </w:r>
      <w:r w:rsidR="5CC5C895" w:rsidRPr="2A0CF664">
        <w:rPr>
          <w:rFonts w:asciiTheme="minorHAnsi" w:hAnsiTheme="minorHAnsi" w:cstheme="minorBidi"/>
          <w:sz w:val="22"/>
          <w:szCs w:val="22"/>
          <w:lang w:val="en-US"/>
        </w:rPr>
        <w:t>P</w:t>
      </w:r>
      <w:r w:rsidRPr="2A0CF664">
        <w:rPr>
          <w:rFonts w:asciiTheme="minorHAnsi" w:hAnsiTheme="minorHAnsi" w:cstheme="minorBidi"/>
          <w:sz w:val="22"/>
          <w:szCs w:val="22"/>
          <w:lang w:val="en-US"/>
        </w:rPr>
        <w:t xml:space="preserve">roposal. </w:t>
      </w:r>
    </w:p>
    <w:p w14:paraId="14AFB950" w14:textId="64BDCB6E" w:rsidR="00FC616E" w:rsidRPr="005C299A" w:rsidRDefault="00B733DE"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sz w:val="22"/>
          <w:szCs w:val="22"/>
          <w:lang w:val="en-US"/>
        </w:rPr>
        <w:t>Any</w:t>
      </w:r>
      <w:r w:rsidR="00FC616E" w:rsidRPr="2A0CF664">
        <w:rPr>
          <w:rFonts w:asciiTheme="minorHAnsi" w:hAnsiTheme="minorHAnsi" w:cstheme="minorBidi"/>
          <w:sz w:val="22"/>
          <w:szCs w:val="22"/>
          <w:lang w:val="en-US"/>
        </w:rPr>
        <w:t xml:space="preserve"> conditional offers and/or any terms and conditions contained in the Proposals, which are not in compliance with this Request for Proposals, shall not be taken into consideration and shall not bind </w:t>
      </w:r>
      <w:r w:rsidR="00CB4E44" w:rsidRPr="2A0CF664">
        <w:rPr>
          <w:rFonts w:asciiTheme="minorHAnsi" w:hAnsiTheme="minorHAnsi" w:cstheme="minorBidi"/>
          <w:sz w:val="22"/>
          <w:szCs w:val="22"/>
          <w:lang w:val="en-US"/>
        </w:rPr>
        <w:t xml:space="preserve">the </w:t>
      </w:r>
      <w:r w:rsidR="6C9714A7" w:rsidRPr="2A0CF664">
        <w:rPr>
          <w:rFonts w:asciiTheme="minorHAnsi" w:hAnsiTheme="minorHAnsi" w:cstheme="minorBidi"/>
          <w:sz w:val="22"/>
          <w:szCs w:val="22"/>
          <w:lang w:val="en-US"/>
        </w:rPr>
        <w:t xml:space="preserve">Hellenic Growth Fund </w:t>
      </w:r>
      <w:r w:rsidR="00FC616E" w:rsidRPr="2A0CF664">
        <w:rPr>
          <w:rFonts w:asciiTheme="minorHAnsi" w:hAnsiTheme="minorHAnsi" w:cstheme="minorBidi"/>
          <w:sz w:val="22"/>
          <w:szCs w:val="22"/>
          <w:lang w:val="en-US"/>
        </w:rPr>
        <w:t>in any way whatsoever</w:t>
      </w:r>
      <w:r w:rsidR="0EF35423" w:rsidRPr="2A0CF664">
        <w:rPr>
          <w:rFonts w:asciiTheme="minorHAnsi" w:hAnsiTheme="minorHAnsi" w:cstheme="minorBidi"/>
          <w:sz w:val="22"/>
          <w:szCs w:val="22"/>
          <w:lang w:val="en-US"/>
        </w:rPr>
        <w:t>,</w:t>
      </w:r>
      <w:r w:rsidR="0EF35423" w:rsidRPr="2A0CF664">
        <w:rPr>
          <w:rFonts w:asciiTheme="minorHAnsi" w:hAnsiTheme="minorHAnsi" w:cstheme="minorBidi"/>
          <w:sz w:val="22"/>
          <w:szCs w:val="22"/>
          <w:lang w:val="en-US" w:bidi="en-US"/>
        </w:rPr>
        <w:t xml:space="preserve"> either in the course of the </w:t>
      </w:r>
      <w:r w:rsidR="000722C6" w:rsidRPr="2A0CF664">
        <w:rPr>
          <w:rFonts w:asciiTheme="minorHAnsi" w:hAnsiTheme="minorHAnsi" w:cstheme="minorBidi"/>
          <w:sz w:val="22"/>
          <w:szCs w:val="22"/>
          <w:lang w:val="en-US" w:bidi="en-US"/>
        </w:rPr>
        <w:t xml:space="preserve">Tender </w:t>
      </w:r>
      <w:r w:rsidR="0EF35423" w:rsidRPr="2A0CF664">
        <w:rPr>
          <w:rFonts w:asciiTheme="minorHAnsi" w:hAnsiTheme="minorHAnsi" w:cstheme="minorBidi"/>
          <w:sz w:val="22"/>
          <w:szCs w:val="22"/>
          <w:lang w:val="en-US" w:bidi="en-US"/>
        </w:rPr>
        <w:t>Process or thereafter</w:t>
      </w:r>
      <w:r w:rsidR="00FC616E" w:rsidRPr="2A0CF664">
        <w:rPr>
          <w:rFonts w:asciiTheme="minorHAnsi" w:hAnsiTheme="minorHAnsi" w:cstheme="minorBidi"/>
          <w:sz w:val="22"/>
          <w:szCs w:val="22"/>
          <w:lang w:val="en-US"/>
        </w:rPr>
        <w:t xml:space="preserve">. </w:t>
      </w:r>
    </w:p>
    <w:p w14:paraId="69325B26" w14:textId="1E51F05B" w:rsidR="00FC616E" w:rsidRPr="005C299A" w:rsidRDefault="00A9791B" w:rsidP="00FE1279">
      <w:pPr>
        <w:pStyle w:val="Default"/>
        <w:numPr>
          <w:ilvl w:val="1"/>
          <w:numId w:val="5"/>
        </w:numPr>
        <w:spacing w:after="120" w:line="276" w:lineRule="auto"/>
        <w:ind w:left="0" w:hanging="567"/>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 xml:space="preserve">Any dispute arising under, or out of, or in connection with the </w:t>
      </w:r>
      <w:r w:rsidR="0034678D">
        <w:rPr>
          <w:rFonts w:asciiTheme="minorHAnsi" w:hAnsiTheme="minorHAnsi" w:cstheme="minorHAnsi"/>
          <w:sz w:val="22"/>
          <w:szCs w:val="22"/>
          <w:lang w:val="en-US"/>
        </w:rPr>
        <w:t xml:space="preserve">Tender Process and/or </w:t>
      </w:r>
      <w:r w:rsidR="00AF58A3">
        <w:rPr>
          <w:rFonts w:asciiTheme="minorHAnsi" w:hAnsiTheme="minorHAnsi" w:cstheme="minorHAnsi"/>
          <w:sz w:val="22"/>
          <w:szCs w:val="22"/>
          <w:lang w:val="en-US"/>
        </w:rPr>
        <w:t>this</w:t>
      </w:r>
      <w:r w:rsidRPr="005C299A">
        <w:rPr>
          <w:rFonts w:asciiTheme="minorHAnsi" w:hAnsiTheme="minorHAnsi" w:cstheme="minorHAnsi"/>
          <w:sz w:val="22"/>
          <w:szCs w:val="22"/>
          <w:lang w:val="en-US"/>
        </w:rPr>
        <w:t xml:space="preserve"> </w:t>
      </w:r>
      <w:r w:rsidR="00DC1FCC" w:rsidRPr="005C299A">
        <w:rPr>
          <w:rFonts w:asciiTheme="minorHAnsi" w:hAnsiTheme="minorHAnsi" w:cstheme="minorHAnsi"/>
          <w:sz w:val="22"/>
          <w:szCs w:val="22"/>
          <w:lang w:val="en-US"/>
        </w:rPr>
        <w:t>Request for Proposals</w:t>
      </w:r>
      <w:r w:rsidRPr="005C299A">
        <w:rPr>
          <w:rFonts w:asciiTheme="minorHAnsi" w:hAnsiTheme="minorHAnsi" w:cstheme="minorHAnsi"/>
          <w:sz w:val="22"/>
          <w:szCs w:val="22"/>
          <w:lang w:val="en-US"/>
        </w:rPr>
        <w:t xml:space="preserve">, including </w:t>
      </w:r>
      <w:r w:rsidR="0EF35423" w:rsidRPr="005C299A">
        <w:rPr>
          <w:rFonts w:asciiTheme="minorHAnsi" w:hAnsiTheme="minorHAnsi" w:cstheme="minorHAnsi"/>
          <w:sz w:val="22"/>
          <w:szCs w:val="22"/>
          <w:lang w:val="en-US"/>
        </w:rPr>
        <w:t>any</w:t>
      </w:r>
      <w:r w:rsidRPr="005C299A">
        <w:rPr>
          <w:rFonts w:asciiTheme="minorHAnsi" w:hAnsiTheme="minorHAnsi" w:cstheme="minorHAnsi"/>
          <w:sz w:val="22"/>
          <w:szCs w:val="22"/>
          <w:lang w:val="en-US"/>
        </w:rPr>
        <w:t xml:space="preserve"> </w:t>
      </w:r>
      <w:r w:rsidR="005A11DD" w:rsidRPr="005C299A">
        <w:rPr>
          <w:rFonts w:asciiTheme="minorHAnsi" w:hAnsiTheme="minorHAnsi" w:cstheme="minorHAnsi"/>
          <w:sz w:val="22"/>
          <w:szCs w:val="22"/>
          <w:lang w:val="en-US"/>
        </w:rPr>
        <w:t>Proposal</w:t>
      </w:r>
      <w:r w:rsidRPr="005C299A">
        <w:rPr>
          <w:rFonts w:asciiTheme="minorHAnsi" w:hAnsiTheme="minorHAnsi" w:cstheme="minorHAnsi"/>
          <w:sz w:val="22"/>
          <w:szCs w:val="22"/>
          <w:lang w:val="en-US"/>
        </w:rPr>
        <w:t xml:space="preserve"> submitted shall be subject to the exclusive jurisdiction of the Courts of Athens, Greece.</w:t>
      </w:r>
    </w:p>
    <w:p w14:paraId="1B525664" w14:textId="5A08B7EC" w:rsidR="00FC616E" w:rsidRPr="005C299A" w:rsidRDefault="72E415E6" w:rsidP="2A0CF664">
      <w:pPr>
        <w:pStyle w:val="Default"/>
        <w:numPr>
          <w:ilvl w:val="1"/>
          <w:numId w:val="5"/>
        </w:numPr>
        <w:spacing w:after="120" w:line="276" w:lineRule="auto"/>
        <w:ind w:left="0" w:hanging="567"/>
        <w:jc w:val="both"/>
        <w:rPr>
          <w:rFonts w:asciiTheme="minorHAnsi" w:hAnsiTheme="minorHAnsi" w:cstheme="minorBidi"/>
          <w:sz w:val="22"/>
          <w:szCs w:val="22"/>
          <w:lang w:val="en-US"/>
        </w:rPr>
      </w:pPr>
      <w:r w:rsidRPr="2A0CF664">
        <w:rPr>
          <w:rFonts w:asciiTheme="minorHAnsi" w:hAnsiTheme="minorHAnsi" w:cstheme="minorBidi"/>
          <w:b/>
          <w:bCs/>
          <w:sz w:val="22"/>
          <w:szCs w:val="22"/>
          <w:lang w:val="en-US"/>
        </w:rPr>
        <w:t>Confidentiality:</w:t>
      </w:r>
      <w:r w:rsidR="00FC616E" w:rsidRPr="2A0CF664">
        <w:rPr>
          <w:rFonts w:asciiTheme="minorHAnsi" w:hAnsiTheme="minorHAnsi" w:cstheme="minorBidi"/>
          <w:sz w:val="22"/>
          <w:szCs w:val="22"/>
          <w:lang w:val="en-US"/>
        </w:rPr>
        <w:t xml:space="preserve"> The </w:t>
      </w:r>
      <w:r w:rsidR="18238CB9" w:rsidRPr="2A0CF664">
        <w:rPr>
          <w:rFonts w:asciiTheme="minorHAnsi" w:hAnsiTheme="minorHAnsi" w:cstheme="minorBidi"/>
          <w:sz w:val="22"/>
          <w:szCs w:val="22"/>
          <w:lang w:val="en-US"/>
        </w:rPr>
        <w:t>Hellenic Growth Fund</w:t>
      </w:r>
      <w:r w:rsidR="00FC616E" w:rsidRPr="2A0CF664">
        <w:rPr>
          <w:rFonts w:asciiTheme="minorHAnsi" w:hAnsiTheme="minorHAnsi" w:cstheme="minorBidi"/>
          <w:sz w:val="22"/>
          <w:szCs w:val="22"/>
          <w:lang w:val="en-US"/>
        </w:rPr>
        <w:t xml:space="preserve"> shall treat all information submitted by the Interested Parties </w:t>
      </w:r>
      <w:r w:rsidR="00AF58A3" w:rsidRPr="2A0CF664">
        <w:rPr>
          <w:rFonts w:asciiTheme="minorHAnsi" w:hAnsiTheme="minorHAnsi" w:cstheme="minorBidi"/>
          <w:sz w:val="22"/>
          <w:szCs w:val="22"/>
          <w:lang w:val="en-US"/>
        </w:rPr>
        <w:t xml:space="preserve">in the course of </w:t>
      </w:r>
      <w:r w:rsidR="5492E898" w:rsidRPr="2A0CF664">
        <w:rPr>
          <w:rFonts w:asciiTheme="minorHAnsi" w:hAnsiTheme="minorHAnsi" w:cstheme="minorBidi"/>
          <w:sz w:val="22"/>
          <w:szCs w:val="22"/>
          <w:lang w:val="en-US"/>
        </w:rPr>
        <w:t>the</w:t>
      </w:r>
      <w:r w:rsidR="000722C6" w:rsidRPr="2A0CF664">
        <w:rPr>
          <w:rFonts w:asciiTheme="minorHAnsi" w:hAnsiTheme="minorHAnsi" w:cstheme="minorBidi"/>
          <w:sz w:val="22"/>
          <w:szCs w:val="22"/>
          <w:lang w:val="en-US"/>
        </w:rPr>
        <w:t xml:space="preserve"> Tender</w:t>
      </w:r>
      <w:r w:rsidR="5492E898" w:rsidRPr="2A0CF664">
        <w:rPr>
          <w:rFonts w:asciiTheme="minorHAnsi" w:hAnsiTheme="minorHAnsi" w:cstheme="minorBidi"/>
          <w:sz w:val="22"/>
          <w:szCs w:val="22"/>
          <w:lang w:val="en-US"/>
        </w:rPr>
        <w:t xml:space="preserve"> Process </w:t>
      </w:r>
      <w:r w:rsidR="234A18A5" w:rsidRPr="2A0CF664">
        <w:rPr>
          <w:rFonts w:asciiTheme="minorHAnsi" w:hAnsiTheme="minorHAnsi" w:cstheme="minorBidi"/>
          <w:sz w:val="22"/>
          <w:szCs w:val="22"/>
          <w:lang w:val="en-US"/>
        </w:rPr>
        <w:t>as</w:t>
      </w:r>
      <w:r w:rsidR="00FC616E" w:rsidRPr="2A0CF664">
        <w:rPr>
          <w:rFonts w:asciiTheme="minorHAnsi" w:hAnsiTheme="minorHAnsi" w:cstheme="minorBidi"/>
          <w:sz w:val="22"/>
          <w:szCs w:val="22"/>
          <w:lang w:val="en-US"/>
        </w:rPr>
        <w:t xml:space="preserve"> strictly confidential. All information shall be used strictly for the purposes of the evaluation of the Proposals </w:t>
      </w:r>
      <w:r w:rsidR="0BC721C5" w:rsidRPr="2A0CF664">
        <w:rPr>
          <w:rFonts w:asciiTheme="minorHAnsi" w:hAnsiTheme="minorHAnsi" w:cstheme="minorBidi"/>
          <w:sz w:val="22"/>
          <w:szCs w:val="22"/>
          <w:lang w:val="en-US"/>
        </w:rPr>
        <w:t>submitted,</w:t>
      </w:r>
      <w:r w:rsidR="00FC616E" w:rsidRPr="2A0CF664">
        <w:rPr>
          <w:rFonts w:asciiTheme="minorHAnsi" w:hAnsiTheme="minorHAnsi" w:cstheme="minorBidi"/>
          <w:sz w:val="22"/>
          <w:szCs w:val="22"/>
          <w:lang w:val="en-US"/>
        </w:rPr>
        <w:t xml:space="preserve"> and the </w:t>
      </w:r>
      <w:r w:rsidR="6F50CD66" w:rsidRPr="2A0CF664">
        <w:rPr>
          <w:rFonts w:asciiTheme="minorHAnsi" w:hAnsiTheme="minorHAnsi" w:cstheme="minorBidi"/>
          <w:sz w:val="22"/>
          <w:szCs w:val="22"/>
          <w:lang w:val="en-US"/>
        </w:rPr>
        <w:t xml:space="preserve">Hellenic Growth Fund </w:t>
      </w:r>
      <w:r w:rsidR="00FC616E" w:rsidRPr="2A0CF664">
        <w:rPr>
          <w:rFonts w:asciiTheme="minorHAnsi" w:hAnsiTheme="minorHAnsi" w:cstheme="minorBidi"/>
          <w:sz w:val="22"/>
          <w:szCs w:val="22"/>
          <w:lang w:val="en-US"/>
        </w:rPr>
        <w:t xml:space="preserve">shall endeavor to take all necessary measures to ensure their confidentiality. </w:t>
      </w:r>
    </w:p>
    <w:p w14:paraId="78772F56" w14:textId="77777777" w:rsidR="00B2256E" w:rsidRDefault="00B2256E" w:rsidP="00E554FC">
      <w:pPr>
        <w:pStyle w:val="Default"/>
        <w:numPr>
          <w:ilvl w:val="1"/>
          <w:numId w:val="5"/>
        </w:numPr>
        <w:spacing w:after="120" w:line="276" w:lineRule="auto"/>
        <w:ind w:left="0" w:hanging="567"/>
        <w:jc w:val="both"/>
        <w:rPr>
          <w:rFonts w:asciiTheme="minorHAnsi" w:hAnsiTheme="minorHAnsi" w:cstheme="minorHAnsi"/>
          <w:sz w:val="22"/>
          <w:lang w:val="en-US"/>
        </w:rPr>
      </w:pPr>
      <w:r w:rsidRPr="0036779E">
        <w:rPr>
          <w:rFonts w:asciiTheme="minorHAnsi" w:hAnsiTheme="minorHAnsi" w:cstheme="minorHAnsi"/>
          <w:b/>
          <w:bCs/>
          <w:sz w:val="22"/>
          <w:lang w:val="en-US" w:bidi="en-US"/>
        </w:rPr>
        <w:t>Personal Data</w:t>
      </w:r>
      <w:r w:rsidRPr="00E554FC">
        <w:rPr>
          <w:rFonts w:asciiTheme="minorHAnsi" w:hAnsiTheme="minorHAnsi" w:cstheme="minorHAnsi"/>
          <w:sz w:val="22"/>
          <w:lang w:val="en-US"/>
        </w:rPr>
        <w:t xml:space="preserve"> </w:t>
      </w:r>
    </w:p>
    <w:p w14:paraId="1D19E350" w14:textId="7518A640" w:rsidR="00B62814" w:rsidRPr="005C299A" w:rsidRDefault="00E554FC" w:rsidP="10A1F1D5">
      <w:pPr>
        <w:pStyle w:val="Default"/>
        <w:spacing w:after="120" w:line="276" w:lineRule="auto"/>
        <w:jc w:val="both"/>
        <w:rPr>
          <w:rFonts w:asciiTheme="minorHAnsi" w:hAnsiTheme="minorHAnsi" w:cstheme="minorBidi"/>
          <w:sz w:val="22"/>
          <w:szCs w:val="22"/>
          <w:lang w:val="en-US"/>
        </w:rPr>
      </w:pPr>
      <w:r w:rsidRPr="10A1F1D5">
        <w:rPr>
          <w:rFonts w:asciiTheme="minorHAnsi" w:hAnsiTheme="minorHAnsi" w:cstheme="minorBidi"/>
          <w:sz w:val="22"/>
          <w:szCs w:val="22"/>
          <w:lang w:val="en-US"/>
        </w:rPr>
        <w:t xml:space="preserve">In the context of the submission and / or evaluation of a specific Proposal, the </w:t>
      </w:r>
      <w:r w:rsidR="259D58D9" w:rsidRPr="10A1F1D5">
        <w:rPr>
          <w:rFonts w:asciiTheme="minorHAnsi" w:hAnsiTheme="minorHAnsi" w:cstheme="minorBidi"/>
          <w:sz w:val="22"/>
          <w:szCs w:val="22"/>
          <w:lang w:val="en-US"/>
        </w:rPr>
        <w:t xml:space="preserve">Hellenic Growth Fund </w:t>
      </w:r>
      <w:r w:rsidRPr="10A1F1D5">
        <w:rPr>
          <w:rFonts w:asciiTheme="minorHAnsi" w:hAnsiTheme="minorHAnsi" w:cstheme="minorBidi"/>
          <w:sz w:val="22"/>
          <w:szCs w:val="22"/>
          <w:lang w:val="en-US"/>
        </w:rPr>
        <w:t xml:space="preserve">may collect and process personal data (such as personal data of legal representatives / staff of the Interested Party, etc.) as data controller, if required. Any such processing shall be carried out as set forth in the </w:t>
      </w:r>
      <w:r w:rsidR="2B7093C2" w:rsidRPr="10A1F1D5">
        <w:rPr>
          <w:rFonts w:asciiTheme="minorHAnsi" w:hAnsiTheme="minorHAnsi" w:cstheme="minorBidi"/>
          <w:sz w:val="22"/>
          <w:szCs w:val="22"/>
          <w:lang w:val="en-US"/>
        </w:rPr>
        <w:t xml:space="preserve">Hellenic Growth Fund’s </w:t>
      </w:r>
      <w:r w:rsidR="00C3425F" w:rsidRPr="10A1F1D5">
        <w:rPr>
          <w:rFonts w:asciiTheme="minorHAnsi" w:hAnsiTheme="minorHAnsi" w:cstheme="minorBidi"/>
          <w:sz w:val="22"/>
          <w:szCs w:val="22"/>
          <w:lang w:val="en-US"/>
        </w:rPr>
        <w:t>“</w:t>
      </w:r>
      <w:r w:rsidRPr="10A1F1D5">
        <w:rPr>
          <w:rFonts w:asciiTheme="minorHAnsi" w:hAnsiTheme="minorHAnsi" w:cstheme="minorBidi"/>
          <w:sz w:val="22"/>
          <w:szCs w:val="22"/>
          <w:lang w:val="en-US"/>
        </w:rPr>
        <w:t>Policy for the processing of Personal Data-Information Notice”, which can be found at the following link and forms an integral part of this Request for Proposals (</w:t>
      </w:r>
      <w:hyperlink r:id="rId13">
        <w:r w:rsidR="00FB376F" w:rsidRPr="10A1F1D5">
          <w:rPr>
            <w:rStyle w:val="Hyperlink"/>
            <w:rFonts w:asciiTheme="minorHAnsi" w:hAnsiTheme="minorHAnsi" w:cstheme="minorBidi"/>
            <w:sz w:val="22"/>
            <w:szCs w:val="22"/>
            <w:lang w:val="en-US"/>
          </w:rPr>
          <w:t>https://www.hcap.gr/en/policyfor-the-processing-of-personal-data/</w:t>
        </w:r>
      </w:hyperlink>
      <w:r w:rsidRPr="10A1F1D5">
        <w:rPr>
          <w:rFonts w:asciiTheme="minorHAnsi" w:hAnsiTheme="minorHAnsi" w:cstheme="minorBidi"/>
          <w:sz w:val="22"/>
          <w:szCs w:val="22"/>
          <w:lang w:val="en-US"/>
        </w:rPr>
        <w:t xml:space="preserve"> )</w:t>
      </w:r>
      <w:r w:rsidR="00B62814" w:rsidRPr="10A1F1D5">
        <w:rPr>
          <w:rFonts w:asciiTheme="minorHAnsi" w:hAnsiTheme="minorHAnsi" w:cstheme="minorBidi"/>
          <w:sz w:val="22"/>
          <w:szCs w:val="22"/>
          <w:lang w:val="en-US"/>
        </w:rPr>
        <w:t>.</w:t>
      </w:r>
    </w:p>
    <w:p w14:paraId="35CAD8B4" w14:textId="77777777" w:rsidR="00AA0222" w:rsidRPr="00FB376F" w:rsidRDefault="00AA0222" w:rsidP="00FE1279">
      <w:pPr>
        <w:pStyle w:val="Default"/>
        <w:spacing w:after="120" w:line="276" w:lineRule="auto"/>
        <w:jc w:val="both"/>
        <w:rPr>
          <w:rFonts w:asciiTheme="minorHAnsi" w:hAnsiTheme="minorHAnsi" w:cstheme="minorHAnsi"/>
          <w:sz w:val="22"/>
          <w:szCs w:val="22"/>
          <w:lang w:val="en-US"/>
        </w:rPr>
      </w:pPr>
      <w:r w:rsidRPr="00FB376F">
        <w:rPr>
          <w:rFonts w:asciiTheme="minorHAnsi" w:hAnsiTheme="minorHAnsi" w:cstheme="minorHAnsi"/>
          <w:sz w:val="22"/>
          <w:szCs w:val="22"/>
          <w:lang w:val="en-US"/>
        </w:rPr>
        <w:t xml:space="preserve">By submitting a Proposal, it shall be deemed that the Interested Parties have fully and unreservedly accepted the following: </w:t>
      </w:r>
    </w:p>
    <w:p w14:paraId="41E840AA" w14:textId="31CDC143" w:rsidR="00AA0222" w:rsidRPr="00AA0222" w:rsidRDefault="00AA0222"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a. that they have carefully read, prior to the submission of the Proposal, </w:t>
      </w:r>
      <w:r w:rsidR="00E46663" w:rsidRPr="2A0CF664">
        <w:rPr>
          <w:rFonts w:asciiTheme="minorHAnsi" w:hAnsiTheme="minorHAnsi" w:cstheme="minorBidi"/>
          <w:sz w:val="22"/>
          <w:szCs w:val="22"/>
          <w:lang w:val="en-US"/>
        </w:rPr>
        <w:t xml:space="preserve">the </w:t>
      </w:r>
      <w:r w:rsidR="00910C56" w:rsidRPr="2A0CF664">
        <w:rPr>
          <w:rFonts w:asciiTheme="minorHAnsi" w:hAnsiTheme="minorHAnsi" w:cstheme="minorBidi"/>
          <w:sz w:val="22"/>
          <w:szCs w:val="22"/>
          <w:lang w:val="en-US"/>
        </w:rPr>
        <w:t>“</w:t>
      </w:r>
      <w:r w:rsidRPr="2A0CF664">
        <w:rPr>
          <w:rFonts w:asciiTheme="minorHAnsi" w:hAnsiTheme="minorHAnsi" w:cstheme="minorBidi"/>
          <w:sz w:val="22"/>
          <w:szCs w:val="22"/>
          <w:lang w:val="en-US"/>
        </w:rPr>
        <w:t xml:space="preserve">Policy for the processing of Personal Data-Information Noice” </w:t>
      </w:r>
      <w:r w:rsidR="00E46663" w:rsidRPr="2A0CF664">
        <w:rPr>
          <w:rFonts w:asciiTheme="minorHAnsi" w:hAnsiTheme="minorHAnsi" w:cstheme="minorBidi"/>
          <w:sz w:val="22"/>
          <w:szCs w:val="22"/>
          <w:lang w:val="en-US"/>
        </w:rPr>
        <w:t xml:space="preserve">of the </w:t>
      </w:r>
      <w:r w:rsidR="5D54A3E6"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which forms an integral part of this Request for Proposals and agree with its content</w:t>
      </w:r>
      <w:r w:rsidR="00331773" w:rsidRPr="2A0CF664">
        <w:rPr>
          <w:rFonts w:asciiTheme="minorHAnsi" w:hAnsiTheme="minorHAnsi" w:cstheme="minorBidi"/>
          <w:sz w:val="22"/>
          <w:szCs w:val="22"/>
          <w:lang w:val="en-US"/>
        </w:rPr>
        <w:t>;</w:t>
      </w:r>
      <w:r w:rsidRPr="2A0CF664">
        <w:rPr>
          <w:rFonts w:asciiTheme="minorHAnsi" w:hAnsiTheme="minorHAnsi" w:cstheme="minorBidi"/>
          <w:sz w:val="22"/>
          <w:szCs w:val="22"/>
          <w:lang w:val="en-US"/>
        </w:rPr>
        <w:t xml:space="preserve"> </w:t>
      </w:r>
    </w:p>
    <w:p w14:paraId="06059A58" w14:textId="2C78E2EB" w:rsidR="00AA0222" w:rsidRDefault="00AA0222"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b. that they have informed the natural persons whose personal data may be transmitted by the Interested Parties to the </w:t>
      </w:r>
      <w:r w:rsidR="5AE3B8DA"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for such transmission as well as in relation to the content of </w:t>
      </w:r>
      <w:r w:rsidR="522DB0F6" w:rsidRPr="2A0CF664">
        <w:rPr>
          <w:rFonts w:asciiTheme="minorHAnsi" w:hAnsiTheme="minorHAnsi" w:cstheme="minorBidi"/>
          <w:sz w:val="22"/>
          <w:szCs w:val="22"/>
          <w:lang w:val="en-US"/>
        </w:rPr>
        <w:t xml:space="preserve">Hellenic Growth Fund’s </w:t>
      </w:r>
      <w:r w:rsidRPr="2A0CF664">
        <w:rPr>
          <w:rFonts w:asciiTheme="minorHAnsi" w:hAnsiTheme="minorHAnsi" w:cstheme="minorBidi"/>
          <w:sz w:val="22"/>
          <w:szCs w:val="22"/>
          <w:lang w:val="en-US"/>
        </w:rPr>
        <w:t xml:space="preserve">Policy and have received their explicit consent (if required by applicable provisions) to the transmission of their personal data to the </w:t>
      </w:r>
      <w:r w:rsidR="6D5DA11B" w:rsidRPr="2A0CF664">
        <w:rPr>
          <w:rFonts w:asciiTheme="minorHAnsi" w:hAnsiTheme="minorHAnsi" w:cstheme="minorBidi"/>
          <w:sz w:val="22"/>
          <w:szCs w:val="22"/>
          <w:lang w:val="en-US"/>
        </w:rPr>
        <w:t>Hellenic Growth Fund</w:t>
      </w:r>
      <w:r w:rsidRPr="2A0CF664">
        <w:rPr>
          <w:rFonts w:asciiTheme="minorHAnsi" w:hAnsiTheme="minorHAnsi" w:cstheme="minorBidi"/>
          <w:sz w:val="22"/>
          <w:szCs w:val="22"/>
          <w:lang w:val="en-US"/>
        </w:rPr>
        <w:t>, in accordance with said Policy.</w:t>
      </w:r>
    </w:p>
    <w:p w14:paraId="4D0B09D9" w14:textId="6698FBC2" w:rsidR="00B2256E" w:rsidRDefault="00B2256E">
      <w:pPr>
        <w:rPr>
          <w:rFonts w:asciiTheme="minorHAnsi" w:eastAsia="Batang" w:hAnsiTheme="minorHAnsi" w:cstheme="minorHAnsi"/>
          <w:color w:val="000000"/>
          <w:lang w:eastAsia="el-GR"/>
        </w:rPr>
      </w:pPr>
      <w:r>
        <w:rPr>
          <w:rFonts w:asciiTheme="minorHAnsi" w:hAnsiTheme="minorHAnsi" w:cstheme="minorHAnsi"/>
        </w:rPr>
        <w:br w:type="page"/>
      </w:r>
    </w:p>
    <w:p w14:paraId="15FF3159" w14:textId="77777777" w:rsidR="00B2256E" w:rsidRPr="00AA0222" w:rsidRDefault="00B2256E" w:rsidP="00FE1279">
      <w:pPr>
        <w:pStyle w:val="Default"/>
        <w:spacing w:after="120" w:line="276" w:lineRule="auto"/>
        <w:jc w:val="both"/>
        <w:rPr>
          <w:rFonts w:asciiTheme="minorHAnsi" w:hAnsiTheme="minorHAnsi" w:cstheme="minorHAnsi"/>
          <w:sz w:val="22"/>
          <w:szCs w:val="22"/>
          <w:lang w:val="en-US"/>
        </w:rPr>
      </w:pPr>
    </w:p>
    <w:p w14:paraId="06EFEDCA" w14:textId="57935AEF" w:rsidR="00CA2BE9" w:rsidRPr="005C299A" w:rsidRDefault="4D51F697" w:rsidP="00FE1279">
      <w:pPr>
        <w:pStyle w:val="Default"/>
        <w:spacing w:before="240" w:after="120" w:line="276" w:lineRule="auto"/>
        <w:jc w:val="center"/>
        <w:rPr>
          <w:rFonts w:asciiTheme="minorHAnsi" w:hAnsiTheme="minorHAnsi" w:cstheme="minorHAnsi"/>
          <w:b/>
          <w:bCs/>
          <w:sz w:val="22"/>
          <w:szCs w:val="22"/>
          <w:lang w:val="en-US"/>
        </w:rPr>
      </w:pPr>
      <w:r w:rsidRPr="005C299A">
        <w:rPr>
          <w:rFonts w:asciiTheme="minorHAnsi" w:hAnsiTheme="minorHAnsi" w:cstheme="minorHAnsi"/>
          <w:b/>
          <w:bCs/>
          <w:sz w:val="22"/>
          <w:szCs w:val="22"/>
          <w:lang w:val="en-US"/>
        </w:rPr>
        <w:t>ANNEX I</w:t>
      </w:r>
    </w:p>
    <w:p w14:paraId="607DBB3E" w14:textId="77777777" w:rsidR="00B56145" w:rsidRPr="005C299A" w:rsidRDefault="00B56145" w:rsidP="00FE1279">
      <w:pPr>
        <w:spacing w:after="120"/>
        <w:jc w:val="center"/>
        <w:rPr>
          <w:rFonts w:asciiTheme="minorHAnsi" w:hAnsiTheme="minorHAnsi" w:cstheme="minorHAnsi"/>
          <w:b/>
          <w:bCs/>
          <w:lang w:val="en-GB"/>
        </w:rPr>
      </w:pPr>
      <w:r w:rsidRPr="005C299A">
        <w:rPr>
          <w:rFonts w:asciiTheme="minorHAnsi" w:hAnsiTheme="minorHAnsi" w:cstheme="minorHAnsi"/>
          <w:b/>
          <w:bCs/>
          <w:lang w:val="en-GB"/>
        </w:rPr>
        <w:t>SOLEMN DECLARATION</w:t>
      </w:r>
    </w:p>
    <w:p w14:paraId="56969180" w14:textId="5CA4B609" w:rsidR="001E6B63" w:rsidRPr="00A83CA2" w:rsidRDefault="001E6B63" w:rsidP="00FE1279">
      <w:pPr>
        <w:spacing w:after="120"/>
        <w:jc w:val="both"/>
        <w:rPr>
          <w:rFonts w:asciiTheme="minorHAnsi" w:hAnsiTheme="minorHAnsi" w:cstheme="minorBidi"/>
          <w:lang w:val="en-GB"/>
        </w:rPr>
      </w:pPr>
    </w:p>
    <w:p w14:paraId="58F0C9AD" w14:textId="29EC531E" w:rsidR="00B56145" w:rsidRPr="005C299A" w:rsidRDefault="50A98D6B" w:rsidP="188D4011">
      <w:pPr>
        <w:spacing w:after="120"/>
        <w:jc w:val="both"/>
        <w:rPr>
          <w:rFonts w:asciiTheme="minorHAnsi" w:eastAsia="Times New Roman" w:hAnsiTheme="minorHAnsi" w:cstheme="minorBidi"/>
          <w:b/>
          <w:bCs/>
          <w:lang w:eastAsia="el-GR"/>
        </w:rPr>
      </w:pPr>
      <w:r w:rsidRPr="10A1F1D5">
        <w:rPr>
          <w:rFonts w:asciiTheme="minorHAnsi" w:hAnsiTheme="minorHAnsi" w:cstheme="minorBidi"/>
        </w:rPr>
        <w:t xml:space="preserve">I, the undersigned [●] </w:t>
      </w:r>
      <w:r w:rsidRPr="10A1F1D5">
        <w:rPr>
          <w:rFonts w:asciiTheme="minorHAnsi" w:hAnsiTheme="minorHAnsi" w:cstheme="minorBidi"/>
          <w:i/>
          <w:iCs/>
        </w:rPr>
        <w:t>[name and surname of signatory]</w:t>
      </w:r>
      <w:r w:rsidRPr="10A1F1D5">
        <w:rPr>
          <w:rFonts w:asciiTheme="minorHAnsi" w:hAnsiTheme="minorHAnsi" w:cstheme="minorBidi"/>
        </w:rPr>
        <w:t xml:space="preserve"> [●] </w:t>
      </w:r>
      <w:r w:rsidRPr="10A1F1D5">
        <w:rPr>
          <w:rFonts w:asciiTheme="minorHAnsi" w:hAnsiTheme="minorHAnsi" w:cstheme="minorBidi"/>
          <w:i/>
          <w:iCs/>
        </w:rPr>
        <w:t>(father’s name and surname)</w:t>
      </w:r>
      <w:r w:rsidRPr="10A1F1D5">
        <w:rPr>
          <w:rFonts w:asciiTheme="minorHAnsi" w:hAnsiTheme="minorHAnsi" w:cstheme="minorBidi"/>
        </w:rPr>
        <w:t xml:space="preserve"> and [●] (</w:t>
      </w:r>
      <w:r w:rsidRPr="10A1F1D5">
        <w:rPr>
          <w:rFonts w:asciiTheme="minorHAnsi" w:hAnsiTheme="minorHAnsi" w:cstheme="minorBidi"/>
          <w:i/>
          <w:iCs/>
        </w:rPr>
        <w:t>mother’s name and surname</w:t>
      </w:r>
      <w:r w:rsidRPr="10A1F1D5">
        <w:rPr>
          <w:rFonts w:asciiTheme="minorHAnsi" w:hAnsiTheme="minorHAnsi" w:cstheme="minorBidi"/>
        </w:rPr>
        <w:t xml:space="preserve">), holder of the identity card/passport no. [●] issued by [●] </w:t>
      </w:r>
      <w:r w:rsidRPr="10A1F1D5">
        <w:rPr>
          <w:rFonts w:asciiTheme="minorHAnsi" w:hAnsiTheme="minorHAnsi" w:cstheme="minorBidi"/>
          <w:i/>
          <w:iCs/>
        </w:rPr>
        <w:t>(the issuing authority)</w:t>
      </w:r>
      <w:r w:rsidRPr="10A1F1D5">
        <w:rPr>
          <w:rFonts w:asciiTheme="minorHAnsi" w:hAnsiTheme="minorHAnsi" w:cstheme="minorBidi"/>
        </w:rPr>
        <w:t xml:space="preserve"> on [●] </w:t>
      </w:r>
      <w:r w:rsidRPr="10A1F1D5">
        <w:rPr>
          <w:rFonts w:asciiTheme="minorHAnsi" w:hAnsiTheme="minorHAnsi" w:cstheme="minorBidi"/>
          <w:i/>
          <w:iCs/>
        </w:rPr>
        <w:t xml:space="preserve">(date of issue), </w:t>
      </w:r>
      <w:r w:rsidRPr="10A1F1D5">
        <w:rPr>
          <w:rFonts w:asciiTheme="minorHAnsi" w:hAnsiTheme="minorHAnsi" w:cstheme="minorBidi"/>
        </w:rPr>
        <w:t>resident at [●] (</w:t>
      </w:r>
      <w:r w:rsidRPr="10A1F1D5">
        <w:rPr>
          <w:rFonts w:asciiTheme="minorHAnsi" w:hAnsiTheme="minorHAnsi" w:cstheme="minorBidi"/>
          <w:i/>
          <w:iCs/>
        </w:rPr>
        <w:t>country-city-street-postal code</w:t>
      </w:r>
      <w:r w:rsidRPr="10A1F1D5">
        <w:rPr>
          <w:rFonts w:asciiTheme="minorHAnsi" w:hAnsiTheme="minorHAnsi" w:cstheme="minorBidi"/>
        </w:rPr>
        <w:t>), [</w:t>
      </w:r>
      <w:r w:rsidRPr="10A1F1D5">
        <w:rPr>
          <w:rFonts w:asciiTheme="minorHAnsi" w:hAnsiTheme="minorHAnsi" w:cstheme="minorBidi"/>
          <w:i/>
          <w:iCs/>
        </w:rPr>
        <w:t xml:space="preserve">in case the signatory acts as legal representative of a legal entity:] </w:t>
      </w:r>
      <w:r w:rsidRPr="10A1F1D5">
        <w:rPr>
          <w:rFonts w:asciiTheme="minorHAnsi" w:hAnsiTheme="minorHAnsi" w:cstheme="minorBidi"/>
        </w:rPr>
        <w:t xml:space="preserve">acting in my capacity as legal representative of [●] </w:t>
      </w:r>
      <w:r w:rsidRPr="10A1F1D5">
        <w:rPr>
          <w:rFonts w:asciiTheme="minorHAnsi" w:hAnsiTheme="minorHAnsi" w:cstheme="minorBidi"/>
          <w:i/>
          <w:iCs/>
        </w:rPr>
        <w:t xml:space="preserve">[corporate name of legal entity] </w:t>
      </w:r>
      <w:r w:rsidRPr="10A1F1D5">
        <w:rPr>
          <w:rFonts w:asciiTheme="minorHAnsi" w:hAnsiTheme="minorHAnsi" w:cstheme="minorBidi"/>
        </w:rPr>
        <w:t xml:space="preserve">having its registered seat at [●] </w:t>
      </w:r>
      <w:r w:rsidRPr="10A1F1D5">
        <w:rPr>
          <w:rFonts w:asciiTheme="minorHAnsi" w:hAnsiTheme="minorHAnsi" w:cstheme="minorBidi"/>
          <w:i/>
          <w:iCs/>
        </w:rPr>
        <w:t>[full address of legal entity]</w:t>
      </w:r>
      <w:r w:rsidRPr="10A1F1D5">
        <w:rPr>
          <w:rFonts w:asciiTheme="minorHAnsi" w:hAnsiTheme="minorHAnsi" w:cstheme="minorBidi"/>
        </w:rPr>
        <w:t xml:space="preserve"> (hereinafter referred to as the "</w:t>
      </w:r>
      <w:r w:rsidRPr="10A1F1D5">
        <w:rPr>
          <w:rFonts w:asciiTheme="minorHAnsi" w:hAnsiTheme="minorHAnsi" w:cstheme="minorBidi"/>
          <w:b/>
          <w:bCs/>
        </w:rPr>
        <w:t>Interested Party</w:t>
      </w:r>
      <w:r w:rsidRPr="10A1F1D5">
        <w:rPr>
          <w:rFonts w:asciiTheme="minorHAnsi" w:hAnsiTheme="minorHAnsi" w:cstheme="minorBidi"/>
        </w:rPr>
        <w:t xml:space="preserve">"), having full knowledge of the consequences provided for by </w:t>
      </w:r>
      <w:r w:rsidR="2C6F9407" w:rsidRPr="10A1F1D5">
        <w:rPr>
          <w:rFonts w:asciiTheme="minorHAnsi" w:hAnsiTheme="minorHAnsi" w:cstheme="minorBidi"/>
        </w:rPr>
        <w:t>L</w:t>
      </w:r>
      <w:r w:rsidRPr="10A1F1D5">
        <w:rPr>
          <w:rFonts w:asciiTheme="minorHAnsi" w:hAnsiTheme="minorHAnsi" w:cstheme="minorBidi"/>
        </w:rPr>
        <w:t xml:space="preserve">aw 1599/86 on false solemn declarations, hereby </w:t>
      </w:r>
      <w:r w:rsidRPr="10A1F1D5">
        <w:rPr>
          <w:rFonts w:asciiTheme="minorHAnsi" w:hAnsiTheme="minorHAnsi" w:cstheme="minorBidi"/>
          <w:u w:val="single"/>
        </w:rPr>
        <w:t>solemnly declare</w:t>
      </w:r>
      <w:r w:rsidRPr="10A1F1D5">
        <w:rPr>
          <w:rFonts w:asciiTheme="minorHAnsi" w:hAnsiTheme="minorHAnsi" w:cstheme="minorBidi"/>
        </w:rPr>
        <w:t xml:space="preserve"> in relation to the submission of a proposal in the tender process launched by the company </w:t>
      </w:r>
      <w:r w:rsidR="75250182" w:rsidRPr="10A1F1D5">
        <w:rPr>
          <w:rFonts w:asciiTheme="minorHAnsi" w:hAnsiTheme="minorHAnsi" w:cstheme="minorBidi"/>
        </w:rPr>
        <w:t xml:space="preserve">Hellenic Corporation of Assets &amp; Participations S.A. (the </w:t>
      </w:r>
      <w:r w:rsidR="75250182" w:rsidRPr="10A1F1D5">
        <w:rPr>
          <w:rFonts w:asciiTheme="minorHAnsi" w:hAnsiTheme="minorHAnsi" w:cstheme="minorBidi"/>
          <w:b/>
          <w:bCs/>
        </w:rPr>
        <w:t>“</w:t>
      </w:r>
      <w:r w:rsidR="15A31846" w:rsidRPr="10A1F1D5">
        <w:rPr>
          <w:rFonts w:asciiTheme="minorHAnsi" w:hAnsiTheme="minorHAnsi" w:cstheme="minorBidi"/>
          <w:b/>
          <w:bCs/>
        </w:rPr>
        <w:t>Hellenic Growth Fund</w:t>
      </w:r>
      <w:r w:rsidR="75250182" w:rsidRPr="10A1F1D5">
        <w:rPr>
          <w:rFonts w:asciiTheme="minorHAnsi" w:hAnsiTheme="minorHAnsi" w:cstheme="minorBidi"/>
          <w:b/>
          <w:bCs/>
        </w:rPr>
        <w:t>”</w:t>
      </w:r>
      <w:r w:rsidR="75250182" w:rsidRPr="10A1F1D5">
        <w:rPr>
          <w:rFonts w:asciiTheme="minorHAnsi" w:hAnsiTheme="minorHAnsi" w:cstheme="minorBidi"/>
        </w:rPr>
        <w:t>)</w:t>
      </w:r>
      <w:r w:rsidRPr="10A1F1D5">
        <w:rPr>
          <w:rFonts w:asciiTheme="minorHAnsi" w:hAnsiTheme="minorHAnsi" w:cstheme="minorBidi"/>
        </w:rPr>
        <w:t xml:space="preserve"> by means of the </w:t>
      </w:r>
      <w:r w:rsidR="232709EC" w:rsidRPr="10A1F1D5">
        <w:rPr>
          <w:rFonts w:asciiTheme="minorHAnsi" w:hAnsiTheme="minorHAnsi" w:cstheme="minorBidi"/>
        </w:rPr>
        <w:t>Request for Proposals for a</w:t>
      </w:r>
      <w:r w:rsidR="630DCE58" w:rsidRPr="10A1F1D5">
        <w:rPr>
          <w:rFonts w:asciiTheme="minorHAnsi" w:hAnsiTheme="minorHAnsi" w:cstheme="minorBidi"/>
        </w:rPr>
        <w:t xml:space="preserve"> Financial Adviser</w:t>
      </w:r>
      <w:r w:rsidR="232709EC" w:rsidRPr="10A1F1D5">
        <w:rPr>
          <w:rFonts w:asciiTheme="minorHAnsi" w:hAnsiTheme="minorHAnsi" w:cstheme="minorBidi"/>
        </w:rPr>
        <w:t xml:space="preserve"> to </w:t>
      </w:r>
      <w:r w:rsidR="75250182" w:rsidRPr="10A1F1D5">
        <w:rPr>
          <w:rFonts w:asciiTheme="minorHAnsi" w:hAnsiTheme="minorHAnsi" w:cstheme="minorBidi"/>
        </w:rPr>
        <w:t xml:space="preserve">the </w:t>
      </w:r>
      <w:r w:rsidR="502ECB34" w:rsidRPr="10A1F1D5">
        <w:rPr>
          <w:rFonts w:asciiTheme="minorHAnsi" w:hAnsiTheme="minorHAnsi" w:cstheme="minorBidi"/>
        </w:rPr>
        <w:t xml:space="preserve">Hellenic Growth Fund </w:t>
      </w:r>
      <w:r w:rsidR="232709EC" w:rsidRPr="10A1F1D5">
        <w:rPr>
          <w:rFonts w:asciiTheme="minorHAnsi" w:hAnsiTheme="minorHAnsi" w:cstheme="minorBidi"/>
        </w:rPr>
        <w:t xml:space="preserve">in relation </w:t>
      </w:r>
      <w:r w:rsidR="630DCE58" w:rsidRPr="10A1F1D5">
        <w:rPr>
          <w:rFonts w:asciiTheme="minorHAnsi" w:hAnsiTheme="minorHAnsi" w:cstheme="minorBidi"/>
        </w:rPr>
        <w:t xml:space="preserve">to the development of the </w:t>
      </w:r>
      <w:r w:rsidR="4733621A" w:rsidRPr="10A1F1D5">
        <w:rPr>
          <w:rFonts w:asciiTheme="minorHAnsi" w:hAnsiTheme="minorHAnsi" w:cstheme="minorBidi"/>
        </w:rPr>
        <w:t xml:space="preserve">tourist </w:t>
      </w:r>
      <w:r w:rsidR="630DCE58" w:rsidRPr="10A1F1D5">
        <w:rPr>
          <w:rFonts w:asciiTheme="minorHAnsi" w:hAnsiTheme="minorHAnsi" w:cstheme="minorBidi"/>
        </w:rPr>
        <w:t xml:space="preserve">port of </w:t>
      </w:r>
      <w:r w:rsidR="5806F3CC" w:rsidRPr="10A1F1D5">
        <w:rPr>
          <w:rFonts w:asciiTheme="minorHAnsi" w:hAnsiTheme="minorHAnsi" w:cstheme="minorBidi"/>
        </w:rPr>
        <w:t>Patra</w:t>
      </w:r>
      <w:r w:rsidR="630DCE58" w:rsidRPr="10A1F1D5">
        <w:rPr>
          <w:rFonts w:asciiTheme="minorHAnsi" w:hAnsiTheme="minorHAnsi" w:cstheme="minorBidi"/>
        </w:rPr>
        <w:t xml:space="preserve"> through a sub</w:t>
      </w:r>
      <w:r w:rsidR="7802FE4C" w:rsidRPr="10A1F1D5">
        <w:rPr>
          <w:rFonts w:asciiTheme="minorHAnsi" w:hAnsiTheme="minorHAnsi" w:cstheme="minorBidi"/>
        </w:rPr>
        <w:t>-</w:t>
      </w:r>
      <w:r w:rsidR="630DCE58" w:rsidRPr="10A1F1D5">
        <w:rPr>
          <w:rFonts w:asciiTheme="minorHAnsi" w:hAnsiTheme="minorHAnsi" w:cstheme="minorBidi"/>
        </w:rPr>
        <w:t xml:space="preserve">concession of </w:t>
      </w:r>
      <w:r w:rsidR="3316907F" w:rsidRPr="10A1F1D5">
        <w:rPr>
          <w:rFonts w:asciiTheme="minorHAnsi" w:hAnsiTheme="minorHAnsi" w:cstheme="minorBidi"/>
        </w:rPr>
        <w:t>tourist</w:t>
      </w:r>
      <w:r w:rsidR="630DCE58" w:rsidRPr="10A1F1D5">
        <w:rPr>
          <w:rFonts w:asciiTheme="minorHAnsi" w:hAnsiTheme="minorHAnsi" w:cstheme="minorBidi"/>
        </w:rPr>
        <w:t xml:space="preserve"> port activities,</w:t>
      </w:r>
      <w:r w:rsidR="75250182" w:rsidRPr="10A1F1D5">
        <w:rPr>
          <w:rFonts w:asciiTheme="minorHAnsi" w:hAnsiTheme="minorHAnsi" w:cstheme="minorBidi"/>
        </w:rPr>
        <w:t xml:space="preserve"> </w:t>
      </w:r>
      <w:r w:rsidRPr="10A1F1D5">
        <w:rPr>
          <w:rFonts w:asciiTheme="minorHAnsi" w:hAnsiTheme="minorHAnsi" w:cstheme="minorBidi"/>
        </w:rPr>
        <w:t xml:space="preserve">dated </w:t>
      </w:r>
      <w:r w:rsidR="08FF2EBA" w:rsidRPr="10A1F1D5">
        <w:rPr>
          <w:rFonts w:asciiTheme="minorHAnsi" w:hAnsiTheme="minorHAnsi" w:cstheme="minorBidi"/>
        </w:rPr>
        <w:t>06</w:t>
      </w:r>
      <w:r w:rsidR="0A64F03D" w:rsidRPr="10A1F1D5">
        <w:rPr>
          <w:rFonts w:asciiTheme="minorHAnsi" w:hAnsiTheme="minorHAnsi" w:cstheme="minorBidi"/>
        </w:rPr>
        <w:t xml:space="preserve"> July</w:t>
      </w:r>
      <w:r w:rsidR="75250182" w:rsidRPr="10A1F1D5">
        <w:rPr>
          <w:rFonts w:asciiTheme="minorHAnsi" w:hAnsiTheme="minorHAnsi" w:cstheme="minorBidi"/>
        </w:rPr>
        <w:t xml:space="preserve">, </w:t>
      </w:r>
      <w:r w:rsidRPr="10A1F1D5">
        <w:rPr>
          <w:rFonts w:asciiTheme="minorHAnsi" w:hAnsiTheme="minorHAnsi" w:cstheme="minorBidi"/>
        </w:rPr>
        <w:t>202</w:t>
      </w:r>
      <w:r w:rsidR="75250182" w:rsidRPr="10A1F1D5">
        <w:rPr>
          <w:rFonts w:asciiTheme="minorHAnsi" w:hAnsiTheme="minorHAnsi" w:cstheme="minorBidi"/>
        </w:rPr>
        <w:t>6</w:t>
      </w:r>
      <w:r w:rsidRPr="10A1F1D5">
        <w:rPr>
          <w:rFonts w:asciiTheme="minorHAnsi" w:hAnsiTheme="minorHAnsi" w:cstheme="minorBidi"/>
        </w:rPr>
        <w:t xml:space="preserve"> (the “</w:t>
      </w:r>
      <w:r w:rsidRPr="10A1F1D5">
        <w:rPr>
          <w:rFonts w:asciiTheme="minorHAnsi" w:hAnsiTheme="minorHAnsi" w:cstheme="minorBidi"/>
          <w:b/>
          <w:bCs/>
        </w:rPr>
        <w:t>Request for Proposals</w:t>
      </w:r>
      <w:r w:rsidRPr="10A1F1D5">
        <w:rPr>
          <w:rFonts w:asciiTheme="minorHAnsi" w:hAnsiTheme="minorHAnsi" w:cstheme="minorBidi"/>
        </w:rPr>
        <w:t>”), that:</w:t>
      </w:r>
      <w:r w:rsidRPr="10A1F1D5">
        <w:rPr>
          <w:rFonts w:asciiTheme="minorHAnsi" w:eastAsia="Times New Roman" w:hAnsiTheme="minorHAnsi" w:cstheme="minorBidi"/>
          <w:b/>
          <w:bCs/>
          <w:lang w:eastAsia="el-GR"/>
        </w:rPr>
        <w:t xml:space="preserve"> </w:t>
      </w:r>
    </w:p>
    <w:p w14:paraId="6085FC7C" w14:textId="5C49BDE1" w:rsidR="00A83CA2" w:rsidRDefault="00B56145" w:rsidP="2A0CF664">
      <w:pPr>
        <w:spacing w:after="120"/>
        <w:jc w:val="both"/>
        <w:rPr>
          <w:rFonts w:asciiTheme="minorHAnsi" w:eastAsia="Times New Roman" w:hAnsiTheme="minorHAnsi" w:cstheme="minorBidi"/>
          <w:lang w:eastAsia="el-GR"/>
        </w:rPr>
      </w:pPr>
      <w:r w:rsidRPr="2A0CF664">
        <w:rPr>
          <w:rFonts w:asciiTheme="minorHAnsi" w:eastAsia="Times New Roman" w:hAnsiTheme="minorHAnsi" w:cstheme="minorBidi"/>
          <w:lang w:val="en-GB" w:eastAsia="el-GR"/>
        </w:rPr>
        <w:t xml:space="preserve">1. I / the Interested Party and the members of Interested Party’s project team </w:t>
      </w:r>
      <w:r w:rsidR="00766B7F" w:rsidRPr="2A0CF664">
        <w:rPr>
          <w:rFonts w:asciiTheme="minorHAnsi" w:eastAsia="Times New Roman" w:hAnsiTheme="minorHAnsi" w:cstheme="minorBidi"/>
          <w:lang w:val="en-GB" w:eastAsia="el-GR"/>
        </w:rPr>
        <w:t xml:space="preserve">do not have </w:t>
      </w:r>
      <w:r w:rsidR="00FC4E71" w:rsidRPr="2A0CF664">
        <w:rPr>
          <w:rFonts w:asciiTheme="minorHAnsi" w:eastAsia="Times New Roman" w:hAnsiTheme="minorHAnsi" w:cstheme="minorBidi"/>
          <w:lang w:val="en-GB" w:eastAsia="el-GR"/>
        </w:rPr>
        <w:t xml:space="preserve">(a) a conflict of interest </w:t>
      </w:r>
      <w:r w:rsidR="00FC4E71" w:rsidRPr="2A0CF664">
        <w:rPr>
          <w:rFonts w:asciiTheme="minorHAnsi" w:eastAsia="Times New Roman" w:hAnsiTheme="minorHAnsi" w:cstheme="minorBidi"/>
          <w:lang w:eastAsia="el-GR"/>
        </w:rPr>
        <w:t xml:space="preserve">in connection with the Services and/or (b) any relationship of economic or of any other nature with the Company and/or any third party which is conflicting with the Services and/or the Transaction and/or (c) any relationship of economic or of any other nature with any company operating private port infrastructure within the greater land zone of the </w:t>
      </w:r>
      <w:r w:rsidR="00FD371A" w:rsidRPr="2A0CF664">
        <w:rPr>
          <w:rFonts w:asciiTheme="minorHAnsi" w:eastAsia="Times New Roman" w:hAnsiTheme="minorHAnsi" w:cstheme="minorBidi"/>
          <w:lang w:eastAsia="el-GR"/>
        </w:rPr>
        <w:t>Patras</w:t>
      </w:r>
      <w:r w:rsidR="00FC4E71" w:rsidRPr="2A0CF664">
        <w:rPr>
          <w:rFonts w:asciiTheme="minorHAnsi" w:eastAsia="Times New Roman" w:hAnsiTheme="minorHAnsi" w:cstheme="minorBidi"/>
          <w:lang w:eastAsia="el-GR"/>
        </w:rPr>
        <w:t xml:space="preserve"> Port in the last 12 months prior to the date of the Request for Proposals, which is conflicting with the Services and/or the Transaction</w:t>
      </w:r>
      <w:r w:rsidR="00A83CA2" w:rsidRPr="2A0CF664">
        <w:rPr>
          <w:rFonts w:asciiTheme="minorHAnsi" w:eastAsia="Times New Roman" w:hAnsiTheme="minorHAnsi" w:cstheme="minorBidi"/>
          <w:lang w:eastAsia="el-GR"/>
        </w:rPr>
        <w:t xml:space="preserve">. Such obligation for the absence of any conflict of interest shall be in effect throughout the term </w:t>
      </w:r>
      <w:r w:rsidR="00B071C2" w:rsidRPr="2A0CF664">
        <w:rPr>
          <w:rFonts w:asciiTheme="minorHAnsi" w:eastAsia="Times New Roman" w:hAnsiTheme="minorHAnsi" w:cstheme="minorBidi"/>
          <w:lang w:eastAsia="el-GR"/>
        </w:rPr>
        <w:t xml:space="preserve">of the Tender Process and, in case I/the Interested Party is nominated as Preferred Bidder, throughout the duration of the Contract to be signed with the </w:t>
      </w:r>
      <w:r w:rsidR="534B9802" w:rsidRPr="2A0CF664">
        <w:rPr>
          <w:rFonts w:asciiTheme="minorHAnsi" w:hAnsiTheme="minorHAnsi" w:cstheme="minorBidi"/>
        </w:rPr>
        <w:t>Hellenic Growth Fund</w:t>
      </w:r>
      <w:r w:rsidR="00A83CA2" w:rsidRPr="2A0CF664">
        <w:rPr>
          <w:rFonts w:asciiTheme="minorHAnsi" w:eastAsia="Times New Roman" w:hAnsiTheme="minorHAnsi" w:cstheme="minorBidi"/>
          <w:lang w:eastAsia="el-GR"/>
        </w:rPr>
        <w:t>.</w:t>
      </w:r>
    </w:p>
    <w:p w14:paraId="4C80D4AD" w14:textId="2E99E229" w:rsidR="00B56145" w:rsidRPr="005C299A" w:rsidRDefault="00B56145" w:rsidP="00FE1279">
      <w:pPr>
        <w:spacing w:after="120"/>
        <w:jc w:val="both"/>
        <w:rPr>
          <w:rFonts w:asciiTheme="minorHAnsi" w:eastAsia="Times New Roman" w:hAnsiTheme="minorHAnsi" w:cstheme="minorHAnsi"/>
          <w:lang w:eastAsia="el-GR"/>
        </w:rPr>
      </w:pPr>
      <w:r w:rsidRPr="005C299A">
        <w:rPr>
          <w:rFonts w:asciiTheme="minorHAnsi" w:eastAsia="Times New Roman" w:hAnsiTheme="minorHAnsi" w:cstheme="minorHAnsi"/>
          <w:lang w:eastAsia="el-GR"/>
        </w:rPr>
        <w:t>2.</w:t>
      </w:r>
      <w:r w:rsidRPr="005C299A">
        <w:rPr>
          <w:rFonts w:asciiTheme="minorHAnsi" w:eastAsia="Arial" w:hAnsiTheme="minorHAnsi" w:cstheme="minorHAnsi"/>
          <w:lang w:bidi="he-IL"/>
        </w:rPr>
        <w:t xml:space="preserve"> The Interested Party is </w:t>
      </w:r>
      <w:r w:rsidRPr="005C299A">
        <w:rPr>
          <w:rFonts w:asciiTheme="minorHAnsi" w:eastAsia="Arial" w:hAnsiTheme="minorHAnsi" w:cstheme="minorHAnsi"/>
          <w:b/>
          <w:bCs/>
          <w:lang w:bidi="he-IL"/>
        </w:rPr>
        <w:t xml:space="preserve">not </w:t>
      </w:r>
      <w:r w:rsidRPr="005C299A">
        <w:rPr>
          <w:rFonts w:asciiTheme="minorHAnsi" w:eastAsia="Arial" w:hAnsiTheme="minorHAnsi" w:cstheme="minorHAnsi"/>
          <w:lang w:bidi="he-IL"/>
        </w:rPr>
        <w:t>subject to United Nations (UN) sanctions and/or European Union (</w:t>
      </w:r>
      <w:r w:rsidRPr="005C299A">
        <w:rPr>
          <w:rFonts w:asciiTheme="minorHAnsi" w:eastAsia="Arial" w:hAnsiTheme="minorHAnsi" w:cstheme="minorHAnsi"/>
          <w:b/>
          <w:bCs/>
          <w:lang w:bidi="he-IL"/>
        </w:rPr>
        <w:t>“EU"</w:t>
      </w:r>
      <w:r w:rsidRPr="005C299A">
        <w:rPr>
          <w:rFonts w:asciiTheme="minorHAnsi" w:eastAsia="Arial" w:hAnsiTheme="minorHAnsi" w:cstheme="minorHAnsi"/>
          <w:lang w:bidi="he-IL"/>
        </w:rPr>
        <w:t xml:space="preserve">) restrictive measures implemented pursuant to any EU Regulation under Article 215 of the Treaty on the Functioning of the European Union (OJ L 326) or Decision adopted under the EU Common Foreign and Security Policy (including Council Regulation (EU) No. 833/2014 of 31 July 2014 concerning restrictive measures in view of Russia’s actions </w:t>
      </w:r>
      <w:proofErr w:type="spellStart"/>
      <w:r w:rsidRPr="005C299A">
        <w:rPr>
          <w:rFonts w:asciiTheme="minorHAnsi" w:eastAsia="Arial" w:hAnsiTheme="minorHAnsi" w:cstheme="minorHAnsi"/>
          <w:lang w:bidi="he-IL"/>
        </w:rPr>
        <w:t>destabilising</w:t>
      </w:r>
      <w:proofErr w:type="spellEnd"/>
      <w:r w:rsidRPr="005C299A">
        <w:rPr>
          <w:rFonts w:asciiTheme="minorHAnsi" w:eastAsia="Arial" w:hAnsiTheme="minorHAnsi" w:cstheme="minorHAnsi"/>
          <w:lang w:bidi="he-IL"/>
        </w:rPr>
        <w:t xml:space="preserve"> the situation in Ukraine, as amended and currently in force), and it is/are </w:t>
      </w:r>
      <w:r w:rsidRPr="005C299A">
        <w:rPr>
          <w:rFonts w:asciiTheme="minorHAnsi" w:eastAsia="Arial" w:hAnsiTheme="minorHAnsi" w:cstheme="minorHAnsi"/>
          <w:b/>
          <w:bCs/>
          <w:lang w:bidi="he-IL"/>
        </w:rPr>
        <w:t>not</w:t>
      </w:r>
      <w:r w:rsidRPr="005C299A">
        <w:rPr>
          <w:rFonts w:asciiTheme="minorHAnsi" w:eastAsia="Arial" w:hAnsiTheme="minorHAnsi" w:cstheme="minorHAnsi"/>
          <w:lang w:bidi="he-IL"/>
        </w:rPr>
        <w:t xml:space="preserve"> under the control, directly or indirectly, either by contract or de facto, and it is </w:t>
      </w:r>
      <w:r w:rsidRPr="005C299A">
        <w:rPr>
          <w:rFonts w:asciiTheme="minorHAnsi" w:eastAsia="Arial" w:hAnsiTheme="minorHAnsi" w:cstheme="minorHAnsi"/>
          <w:b/>
          <w:bCs/>
          <w:lang w:bidi="he-IL"/>
        </w:rPr>
        <w:t>not</w:t>
      </w:r>
      <w:r w:rsidRPr="005C299A">
        <w:rPr>
          <w:rFonts w:asciiTheme="minorHAnsi" w:eastAsia="Arial" w:hAnsiTheme="minorHAnsi" w:cstheme="minorHAnsi"/>
          <w:lang w:bidi="he-IL"/>
        </w:rPr>
        <w:t xml:space="preserve"> acting on behalf or at the direction of an entity which is subject to such sanctions and/or restrictive measures</w:t>
      </w:r>
      <w:r w:rsidRPr="00FE1279">
        <w:rPr>
          <w:rFonts w:asciiTheme="minorHAnsi" w:eastAsia="Arial" w:hAnsiTheme="minorHAnsi" w:cstheme="minorHAnsi"/>
          <w:lang w:bidi="he-IL"/>
        </w:rPr>
        <w:t>.</w:t>
      </w:r>
      <w:r w:rsidRPr="005C299A">
        <w:rPr>
          <w:rFonts w:asciiTheme="minorHAnsi" w:eastAsia="Times New Roman" w:hAnsiTheme="minorHAnsi" w:cstheme="minorHAnsi"/>
          <w:lang w:eastAsia="el-GR"/>
        </w:rPr>
        <w:t xml:space="preserve"> </w:t>
      </w:r>
    </w:p>
    <w:p w14:paraId="1EE0A85D" w14:textId="0880DFC3" w:rsidR="00807069" w:rsidRPr="005C299A" w:rsidRDefault="00B56145" w:rsidP="2A0CF664">
      <w:pPr>
        <w:spacing w:after="120"/>
        <w:jc w:val="both"/>
        <w:rPr>
          <w:rFonts w:asciiTheme="minorHAnsi" w:eastAsia="Times New Roman" w:hAnsiTheme="minorHAnsi" w:cstheme="minorBidi"/>
          <w:lang w:eastAsia="el-GR"/>
        </w:rPr>
      </w:pPr>
      <w:r w:rsidRPr="2A0CF664">
        <w:rPr>
          <w:rFonts w:asciiTheme="minorHAnsi" w:eastAsia="Times New Roman" w:hAnsiTheme="minorHAnsi" w:cstheme="minorBidi"/>
          <w:lang w:eastAsia="el-GR"/>
        </w:rPr>
        <w:t>3.</w:t>
      </w:r>
      <w:r w:rsidR="00B42B83" w:rsidRPr="2A0CF664">
        <w:rPr>
          <w:rFonts w:asciiTheme="minorHAnsi" w:eastAsia="Times New Roman" w:hAnsiTheme="minorHAnsi" w:cstheme="minorBidi"/>
          <w:lang w:eastAsia="el-GR"/>
        </w:rPr>
        <w:t xml:space="preserve"> I/the Interested Party (a) have/has fully and unreservedly accepted the terms of the Request for Proposals; (b) have/has carefully read, prior to the submission of the Proposal, the </w:t>
      </w:r>
      <w:r w:rsidR="7DC0A568" w:rsidRPr="2A0CF664">
        <w:rPr>
          <w:rFonts w:asciiTheme="minorHAnsi" w:hAnsiTheme="minorHAnsi" w:cstheme="minorBidi"/>
        </w:rPr>
        <w:t>Hellenic Growth Fund</w:t>
      </w:r>
      <w:r w:rsidR="00B42B83" w:rsidRPr="2A0CF664">
        <w:rPr>
          <w:rFonts w:asciiTheme="minorHAnsi" w:eastAsia="Times New Roman" w:hAnsiTheme="minorHAnsi" w:cstheme="minorBidi"/>
          <w:lang w:eastAsia="el-GR"/>
        </w:rPr>
        <w:t>'s “Policy for the processing of Personal Data-Information Notice” which forms an integral part of the Request for Proposals and agree with its content.</w:t>
      </w:r>
      <w:r w:rsidRPr="2A0CF664">
        <w:rPr>
          <w:rFonts w:asciiTheme="minorHAnsi" w:eastAsia="Times New Roman" w:hAnsiTheme="minorHAnsi" w:cstheme="minorBidi"/>
          <w:lang w:eastAsia="el-GR"/>
        </w:rPr>
        <w:t xml:space="preserve"> </w:t>
      </w:r>
    </w:p>
    <w:p w14:paraId="4CCF5EED" w14:textId="6929BC42" w:rsidR="00DE4601" w:rsidRPr="00FE1279" w:rsidRDefault="00B56145" w:rsidP="2A0CF664">
      <w:pPr>
        <w:spacing w:after="120"/>
        <w:jc w:val="both"/>
        <w:rPr>
          <w:rFonts w:asciiTheme="minorHAnsi" w:eastAsia="Times New Roman" w:hAnsiTheme="minorHAnsi" w:cstheme="minorBidi"/>
          <w:lang w:eastAsia="el-GR"/>
        </w:rPr>
      </w:pPr>
      <w:r w:rsidRPr="2A0CF664">
        <w:rPr>
          <w:rFonts w:asciiTheme="minorHAnsi" w:eastAsia="Times New Roman" w:hAnsiTheme="minorHAnsi" w:cstheme="minorBidi"/>
          <w:lang w:eastAsia="el-GR"/>
        </w:rPr>
        <w:t>4.</w:t>
      </w:r>
      <w:r w:rsidR="0087161A" w:rsidRPr="2A0CF664">
        <w:rPr>
          <w:rFonts w:asciiTheme="minorHAnsi" w:eastAsia="Times New Roman" w:hAnsiTheme="minorHAnsi" w:cstheme="minorBidi"/>
          <w:lang w:eastAsia="el-GR"/>
        </w:rPr>
        <w:t xml:space="preserve"> </w:t>
      </w:r>
      <w:r w:rsidR="00A9215A" w:rsidRPr="2A0CF664">
        <w:rPr>
          <w:rFonts w:asciiTheme="minorHAnsi" w:eastAsia="Times New Roman" w:hAnsiTheme="minorHAnsi" w:cstheme="minorBidi"/>
          <w:lang w:eastAsia="el-GR"/>
        </w:rPr>
        <w:t xml:space="preserve">The Interested Party has informed the natural persons whose personal data may be transmitted by the Interested Party to the </w:t>
      </w:r>
      <w:r w:rsidR="3DE863B4" w:rsidRPr="2A0CF664">
        <w:rPr>
          <w:rFonts w:asciiTheme="minorHAnsi" w:eastAsia="Times New Roman" w:hAnsiTheme="minorHAnsi" w:cstheme="minorBidi"/>
          <w:lang w:eastAsia="el-GR"/>
        </w:rPr>
        <w:t xml:space="preserve">Hellenic Growth Fund </w:t>
      </w:r>
      <w:r w:rsidR="00A9215A" w:rsidRPr="2A0CF664">
        <w:rPr>
          <w:rFonts w:asciiTheme="minorHAnsi" w:eastAsia="Times New Roman" w:hAnsiTheme="minorHAnsi" w:cstheme="minorBidi"/>
          <w:lang w:eastAsia="el-GR"/>
        </w:rPr>
        <w:t xml:space="preserve">for such transmission as well as in relation to the content of the </w:t>
      </w:r>
      <w:r w:rsidR="777DAD7F" w:rsidRPr="2A0CF664">
        <w:rPr>
          <w:rFonts w:asciiTheme="minorHAnsi" w:hAnsiTheme="minorHAnsi" w:cstheme="minorBidi"/>
        </w:rPr>
        <w:t>Hellenic Growth Fund’s</w:t>
      </w:r>
      <w:r w:rsidR="777DAD7F" w:rsidRPr="2A0CF664">
        <w:rPr>
          <w:rFonts w:asciiTheme="minorHAnsi" w:eastAsia="Times New Roman" w:hAnsiTheme="minorHAnsi" w:cstheme="minorBidi"/>
          <w:lang w:eastAsia="el-GR"/>
        </w:rPr>
        <w:t xml:space="preserve"> </w:t>
      </w:r>
      <w:r w:rsidR="00A9215A" w:rsidRPr="2A0CF664">
        <w:rPr>
          <w:rFonts w:asciiTheme="minorHAnsi" w:eastAsia="Times New Roman" w:hAnsiTheme="minorHAnsi" w:cstheme="minorBidi"/>
          <w:lang w:eastAsia="el-GR"/>
        </w:rPr>
        <w:t xml:space="preserve">“Policy for the processing of Personal Data-Information Notice” and has received their explicit consent (if required by applicable provisions) to the transmission of their personal data to the </w:t>
      </w:r>
      <w:r w:rsidR="56B8A2C7" w:rsidRPr="2A0CF664">
        <w:rPr>
          <w:rFonts w:asciiTheme="minorHAnsi" w:hAnsiTheme="minorHAnsi" w:cstheme="minorBidi"/>
        </w:rPr>
        <w:t>Hellenic Growth Fund</w:t>
      </w:r>
      <w:r w:rsidR="00A9215A" w:rsidRPr="2A0CF664">
        <w:rPr>
          <w:rFonts w:asciiTheme="minorHAnsi" w:eastAsia="Times New Roman" w:hAnsiTheme="minorHAnsi" w:cstheme="minorBidi"/>
          <w:lang w:eastAsia="el-GR"/>
        </w:rPr>
        <w:t>, in accordance with said Policy.</w:t>
      </w:r>
    </w:p>
    <w:p w14:paraId="120F61D7" w14:textId="37E17034" w:rsidR="00B56145" w:rsidRPr="005C299A" w:rsidRDefault="00A9215A" w:rsidP="00FE1279">
      <w:pPr>
        <w:spacing w:after="120"/>
        <w:jc w:val="both"/>
        <w:rPr>
          <w:rFonts w:asciiTheme="minorHAnsi" w:hAnsiTheme="minorHAnsi" w:cstheme="minorHAnsi"/>
        </w:rPr>
      </w:pPr>
      <w:r w:rsidRPr="00FE1279">
        <w:rPr>
          <w:rFonts w:asciiTheme="minorHAnsi" w:eastAsia="Times New Roman" w:hAnsiTheme="minorHAnsi" w:cstheme="minorHAnsi"/>
          <w:lang w:eastAsia="el-GR"/>
        </w:rPr>
        <w:t xml:space="preserve">5. </w:t>
      </w:r>
      <w:proofErr w:type="spellStart"/>
      <w:r w:rsidR="00B56145" w:rsidRPr="005C299A">
        <w:rPr>
          <w:rFonts w:asciiTheme="minorHAnsi" w:eastAsia="Times New Roman" w:hAnsiTheme="minorHAnsi" w:cstheme="minorHAnsi"/>
          <w:lang w:eastAsia="el-GR"/>
        </w:rPr>
        <w:t>Capitalised</w:t>
      </w:r>
      <w:proofErr w:type="spellEnd"/>
      <w:r w:rsidR="00B56145" w:rsidRPr="005C299A">
        <w:rPr>
          <w:rFonts w:asciiTheme="minorHAnsi" w:eastAsia="Times New Roman" w:hAnsiTheme="minorHAnsi" w:cstheme="minorHAnsi"/>
          <w:lang w:eastAsia="el-GR"/>
        </w:rPr>
        <w:t xml:space="preserve"> terms not defined herein shall have the same meaning as in the </w:t>
      </w:r>
      <w:r w:rsidR="00B56145" w:rsidRPr="005C299A">
        <w:rPr>
          <w:rFonts w:asciiTheme="minorHAnsi" w:hAnsiTheme="minorHAnsi" w:cstheme="minorHAnsi"/>
        </w:rPr>
        <w:t>Request for Proposals.</w:t>
      </w:r>
    </w:p>
    <w:p w14:paraId="73292116" w14:textId="77777777" w:rsidR="00B56145" w:rsidRPr="005C299A" w:rsidRDefault="00B56145" w:rsidP="00FE1279">
      <w:pPr>
        <w:spacing w:after="120"/>
        <w:jc w:val="both"/>
        <w:rPr>
          <w:rFonts w:asciiTheme="minorHAnsi" w:hAnsiTheme="minorHAnsi" w:cstheme="minorHAnsi"/>
          <w:i/>
          <w:iCs/>
        </w:rPr>
      </w:pPr>
      <w:r w:rsidRPr="005C299A">
        <w:rPr>
          <w:rFonts w:asciiTheme="minorHAnsi" w:hAnsiTheme="minorHAnsi" w:cstheme="minorHAnsi"/>
          <w:i/>
          <w:iCs/>
        </w:rPr>
        <w:t>[Place / Date]</w:t>
      </w:r>
    </w:p>
    <w:p w14:paraId="0BE73ABD" w14:textId="77777777" w:rsidR="00B56145" w:rsidRDefault="00B56145" w:rsidP="00AA4828">
      <w:pPr>
        <w:spacing w:after="120"/>
        <w:jc w:val="both"/>
        <w:rPr>
          <w:rFonts w:asciiTheme="minorHAnsi" w:hAnsiTheme="minorHAnsi" w:cstheme="minorHAnsi"/>
          <w:i/>
          <w:iCs/>
        </w:rPr>
      </w:pPr>
      <w:r w:rsidRPr="005C299A">
        <w:rPr>
          <w:rFonts w:asciiTheme="minorHAnsi" w:hAnsiTheme="minorHAnsi" w:cstheme="minorHAnsi"/>
          <w:i/>
          <w:iCs/>
        </w:rPr>
        <w:t>[Full name of signatory / Signature]</w:t>
      </w:r>
    </w:p>
    <w:p w14:paraId="39EDB064" w14:textId="1BE1835B" w:rsidR="005B0537" w:rsidRDefault="005B0537">
      <w:pPr>
        <w:rPr>
          <w:rFonts w:asciiTheme="minorHAnsi" w:hAnsiTheme="minorHAnsi" w:cstheme="minorHAnsi"/>
          <w:i/>
          <w:iCs/>
        </w:rPr>
      </w:pPr>
      <w:r>
        <w:rPr>
          <w:rFonts w:asciiTheme="minorHAnsi" w:hAnsiTheme="minorHAnsi" w:cstheme="minorHAnsi"/>
          <w:i/>
          <w:iCs/>
        </w:rPr>
        <w:br w:type="page"/>
      </w:r>
    </w:p>
    <w:p w14:paraId="3579097C" w14:textId="77777777" w:rsidR="005B0537" w:rsidRDefault="005B0537" w:rsidP="00AA4828">
      <w:pPr>
        <w:spacing w:after="120"/>
        <w:jc w:val="both"/>
        <w:rPr>
          <w:rFonts w:asciiTheme="minorHAnsi" w:hAnsiTheme="minorHAnsi" w:cstheme="minorHAnsi"/>
          <w:i/>
          <w:iCs/>
        </w:rPr>
      </w:pPr>
    </w:p>
    <w:p w14:paraId="766C428D" w14:textId="77777777" w:rsidR="001D556E" w:rsidRDefault="001D556E" w:rsidP="001D556E">
      <w:pPr>
        <w:spacing w:after="120"/>
        <w:jc w:val="center"/>
        <w:rPr>
          <w:rFonts w:asciiTheme="minorHAnsi" w:hAnsiTheme="minorHAnsi" w:cstheme="minorHAnsi"/>
          <w:b/>
          <w:bCs/>
        </w:rPr>
      </w:pPr>
      <w:r w:rsidRPr="005C299A">
        <w:rPr>
          <w:rFonts w:asciiTheme="minorHAnsi" w:hAnsiTheme="minorHAnsi" w:cstheme="minorHAnsi"/>
          <w:b/>
          <w:bCs/>
        </w:rPr>
        <w:t>ANNEX I</w:t>
      </w:r>
      <w:r>
        <w:rPr>
          <w:rFonts w:asciiTheme="minorHAnsi" w:hAnsiTheme="minorHAnsi" w:cstheme="minorHAnsi"/>
          <w:b/>
          <w:bCs/>
        </w:rPr>
        <w:t>I</w:t>
      </w:r>
    </w:p>
    <w:p w14:paraId="324222EB" w14:textId="77777777" w:rsidR="001D556E" w:rsidRDefault="001D556E" w:rsidP="00FE1279">
      <w:pPr>
        <w:widowControl w:val="0"/>
        <w:autoSpaceDE w:val="0"/>
        <w:autoSpaceDN w:val="0"/>
        <w:spacing w:before="120" w:after="120"/>
        <w:ind w:right="114"/>
        <w:jc w:val="center"/>
        <w:rPr>
          <w:b/>
          <w:bCs/>
        </w:rPr>
      </w:pPr>
      <w:r w:rsidRPr="63DDE83E">
        <w:rPr>
          <w:b/>
          <w:bCs/>
        </w:rPr>
        <w:t>CONTRACT BASIC TERMS</w:t>
      </w:r>
    </w:p>
    <w:p w14:paraId="2E42696A" w14:textId="77777777" w:rsidR="001D556E" w:rsidRDefault="001D556E" w:rsidP="001D556E">
      <w:pPr>
        <w:widowControl w:val="0"/>
        <w:autoSpaceDE w:val="0"/>
        <w:autoSpaceDN w:val="0"/>
        <w:spacing w:before="120" w:after="120"/>
        <w:ind w:left="567" w:right="114"/>
        <w:jc w:val="center"/>
        <w:rPr>
          <w:b/>
          <w:bCs/>
        </w:rPr>
      </w:pPr>
    </w:p>
    <w:p w14:paraId="7CA64B3C" w14:textId="2D3DD34F" w:rsidR="00602F4E" w:rsidRPr="005C299A" w:rsidRDefault="001D556E" w:rsidP="00FE1279">
      <w:pPr>
        <w:widowControl w:val="0"/>
        <w:autoSpaceDE w:val="0"/>
        <w:autoSpaceDN w:val="0"/>
        <w:spacing w:after="120"/>
        <w:ind w:right="113"/>
        <w:jc w:val="both"/>
        <w:rPr>
          <w:rFonts w:asciiTheme="minorHAnsi" w:hAnsiTheme="minorHAnsi" w:cstheme="minorHAnsi"/>
        </w:rPr>
      </w:pPr>
      <w:r w:rsidRPr="00223F66">
        <w:rPr>
          <w:rFonts w:eastAsia="Batang" w:cs="Calibri"/>
          <w:bCs/>
          <w:color w:val="000000"/>
          <w:lang w:eastAsia="el-GR" w:bidi="en-US"/>
        </w:rPr>
        <w:t xml:space="preserve">The </w:t>
      </w:r>
      <w:r w:rsidRPr="00223F66">
        <w:rPr>
          <w:rFonts w:eastAsia="Batang" w:cs="Calibri"/>
          <w:color w:val="000000"/>
          <w:lang w:eastAsia="el-GR" w:bidi="en-US"/>
        </w:rPr>
        <w:t>Contract (or Engagement Letter) shall include, at least, the terms stated below:</w:t>
      </w:r>
    </w:p>
    <w:p w14:paraId="12A126F9"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 xml:space="preserve">Liability </w:t>
      </w:r>
    </w:p>
    <w:p w14:paraId="4B60E0C5" w14:textId="3C35133F"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Except in cases of force majeure, the Financial Adviser shall compensate the </w:t>
      </w:r>
      <w:r w:rsidR="674551CA"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for any damage sustained by it as a result of the implementation of the Contract or because the assignment was not implemented in full compliance with the Contract. The Financial Adviser shall be liable for any fault, whether by intent or negligence of any kind, in connection with or arising out of the Contract or any addition or variation thereto. Any limitation of liability agreed under the Contract shall be subject to the governing law. The Financial Adviser does not acquire towards officers, agents and/or employees and/or advisors of the </w:t>
      </w:r>
      <w:r w:rsidR="26F57A35" w:rsidRPr="2A0CF664">
        <w:rPr>
          <w:rFonts w:asciiTheme="minorHAnsi" w:hAnsiTheme="minorHAnsi" w:cstheme="minorBidi"/>
          <w:sz w:val="22"/>
          <w:szCs w:val="22"/>
          <w:lang w:val="en-US"/>
        </w:rPr>
        <w:t>Hellenic Growth Fund</w:t>
      </w:r>
      <w:r w:rsidRPr="2A0CF664">
        <w:rPr>
          <w:rFonts w:asciiTheme="minorHAnsi" w:hAnsiTheme="minorHAnsi" w:cstheme="minorBidi"/>
          <w:sz w:val="22"/>
          <w:szCs w:val="22"/>
          <w:lang w:val="en-US"/>
        </w:rPr>
        <w:t xml:space="preserve">, any right or claim for compensation, or indemnification, or </w:t>
      </w:r>
      <w:r w:rsidRPr="2A0CF664">
        <w:rPr>
          <w:rFonts w:asciiTheme="minorHAnsi" w:hAnsiTheme="minorHAnsi" w:cstheme="minorBidi"/>
          <w:sz w:val="22"/>
          <w:szCs w:val="22"/>
          <w:lang w:val="en-US" w:bidi="en-US"/>
        </w:rPr>
        <w:t>any other right or claim</w:t>
      </w:r>
      <w:r w:rsidRPr="2A0CF664">
        <w:rPr>
          <w:rFonts w:asciiTheme="minorHAnsi" w:hAnsiTheme="minorHAnsi" w:cstheme="minorBidi"/>
          <w:sz w:val="22"/>
          <w:szCs w:val="22"/>
          <w:lang w:val="en-US"/>
        </w:rPr>
        <w:t xml:space="preserve">, for any reason or cause related to the Contract. In case the Financial Adviser is a consortium, all members of the </w:t>
      </w:r>
      <w:r w:rsidR="4A9755E9" w:rsidRPr="2A0CF664">
        <w:rPr>
          <w:rFonts w:asciiTheme="minorHAnsi" w:hAnsiTheme="minorHAnsi" w:cstheme="minorBidi"/>
          <w:sz w:val="22"/>
          <w:szCs w:val="22"/>
          <w:lang w:val="en-US"/>
        </w:rPr>
        <w:t>consortium</w:t>
      </w:r>
      <w:r w:rsidRPr="2A0CF664">
        <w:rPr>
          <w:rFonts w:asciiTheme="minorHAnsi" w:hAnsiTheme="minorHAnsi" w:cstheme="minorBidi"/>
          <w:sz w:val="22"/>
          <w:szCs w:val="22"/>
          <w:lang w:val="en-US"/>
        </w:rPr>
        <w:t xml:space="preserve"> shall be jointly and severally liable under the Contract.</w:t>
      </w:r>
    </w:p>
    <w:p w14:paraId="5E9BB5E3" w14:textId="77777777" w:rsidR="00602F4E" w:rsidRPr="005C299A" w:rsidRDefault="00602F4E" w:rsidP="00602F4E">
      <w:pPr>
        <w:pStyle w:val="Default"/>
        <w:keepNext/>
        <w:keepLines/>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 xml:space="preserve">Conflict of Interest </w:t>
      </w:r>
    </w:p>
    <w:p w14:paraId="169DBAE1" w14:textId="77777777" w:rsidR="00602F4E" w:rsidRPr="005C299A" w:rsidRDefault="00602F4E" w:rsidP="00602F4E">
      <w:pPr>
        <w:pStyle w:val="Default"/>
        <w:keepNext/>
        <w:keepLines/>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w:t>
      </w:r>
      <w:r>
        <w:rPr>
          <w:rFonts w:asciiTheme="minorHAnsi" w:hAnsiTheme="minorHAnsi" w:cstheme="minorHAnsi"/>
          <w:sz w:val="22"/>
          <w:lang w:val="en-US"/>
        </w:rPr>
        <w:t>Financial Adviser</w:t>
      </w:r>
      <w:r w:rsidRPr="005C299A">
        <w:rPr>
          <w:rFonts w:asciiTheme="minorHAnsi" w:hAnsiTheme="minorHAnsi" w:cstheme="minorHAnsi"/>
          <w:sz w:val="22"/>
          <w:lang w:val="en-US"/>
        </w:rPr>
        <w:t xml:space="preserve"> shall take all necessary measures to prevent and abstain (itself and any member of its team) from any situation where the impartial and objective implementation of the Contract is compromised for any reason and especially for reasons involving economic interest, political or national affinity, family or emotional life or any other shared interest with </w:t>
      </w:r>
      <w:r>
        <w:rPr>
          <w:rFonts w:asciiTheme="minorHAnsi" w:hAnsiTheme="minorHAnsi" w:cstheme="minorHAnsi"/>
          <w:sz w:val="22"/>
          <w:lang w:val="en-US"/>
        </w:rPr>
        <w:t>the Growthfund</w:t>
      </w:r>
      <w:r w:rsidRPr="005C299A">
        <w:rPr>
          <w:rFonts w:asciiTheme="minorHAnsi" w:hAnsiTheme="minorHAnsi" w:cstheme="minorHAnsi"/>
          <w:sz w:val="22"/>
          <w:lang w:val="en-US"/>
        </w:rPr>
        <w:t xml:space="preserve">, or any third party related to the subject matter of the Contract. </w:t>
      </w:r>
    </w:p>
    <w:p w14:paraId="3C17156B" w14:textId="37660059"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Any situation constituting or likely to lead to a conflict of interests during the implementation of the Contract shall be notified to the </w:t>
      </w:r>
      <w:r w:rsidR="03246B25" w:rsidRPr="2A0CF664">
        <w:rPr>
          <w:rFonts w:asciiTheme="minorHAnsi" w:hAnsiTheme="minorHAnsi" w:cstheme="minorBidi"/>
          <w:sz w:val="22"/>
          <w:szCs w:val="22"/>
          <w:lang w:val="en-US"/>
        </w:rPr>
        <w:t>Hellenic Growth Fund</w:t>
      </w:r>
      <w:r w:rsidRPr="2A0CF664">
        <w:rPr>
          <w:rFonts w:asciiTheme="minorHAnsi" w:hAnsiTheme="minorHAnsi" w:cstheme="minorBidi"/>
          <w:sz w:val="22"/>
          <w:szCs w:val="22"/>
          <w:lang w:val="en-US"/>
        </w:rPr>
        <w:t xml:space="preserve">, in writing, without delay. The Financial Adviser shall immediately take all the necessary steps to rectify this situation. The </w:t>
      </w:r>
      <w:r w:rsidR="6B0BEE69"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reserves the right to verify that the measures taken are appropriate and may require additional measures to be taken within a specified deadline. </w:t>
      </w:r>
    </w:p>
    <w:p w14:paraId="5C9D6EE1"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sz w:val="22"/>
          <w:lang w:val="en-US"/>
        </w:rPr>
      </w:pPr>
      <w:r w:rsidRPr="005C299A">
        <w:rPr>
          <w:rFonts w:asciiTheme="minorHAnsi" w:hAnsiTheme="minorHAnsi" w:cstheme="minorHAnsi"/>
          <w:b/>
          <w:bCs/>
          <w:sz w:val="22"/>
          <w:lang w:val="en-US"/>
        </w:rPr>
        <w:t>Confidentiality</w:t>
      </w:r>
      <w:r w:rsidRPr="005C299A">
        <w:rPr>
          <w:rFonts w:asciiTheme="minorHAnsi" w:hAnsiTheme="minorHAnsi" w:cstheme="minorHAnsi"/>
          <w:sz w:val="22"/>
          <w:lang w:val="en-US"/>
        </w:rPr>
        <w:t xml:space="preserve"> </w:t>
      </w:r>
    </w:p>
    <w:p w14:paraId="1EB392BE"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w:t>
      </w:r>
      <w:r>
        <w:rPr>
          <w:rFonts w:asciiTheme="minorHAnsi" w:hAnsiTheme="minorHAnsi" w:cstheme="minorHAnsi"/>
          <w:sz w:val="22"/>
          <w:lang w:val="en-US"/>
        </w:rPr>
        <w:t>Financial Adviser</w:t>
      </w:r>
      <w:r w:rsidRPr="005C299A">
        <w:rPr>
          <w:rFonts w:asciiTheme="minorHAnsi" w:hAnsiTheme="minorHAnsi" w:cstheme="minorHAnsi"/>
          <w:sz w:val="22"/>
          <w:lang w:val="en-US"/>
        </w:rPr>
        <w:t xml:space="preserve"> shall preserve the confidentiality of any information and documents, in any form, which are disclosed in writing or orally in relation to the implementation of the Contract and which are explicitly indicated in writing as confidential, with the exception of information that is publicly available. The </w:t>
      </w:r>
      <w:r>
        <w:rPr>
          <w:rFonts w:asciiTheme="minorHAnsi" w:hAnsiTheme="minorHAnsi" w:cstheme="minorHAnsi"/>
          <w:sz w:val="22"/>
          <w:lang w:val="en-US"/>
        </w:rPr>
        <w:t>Financial Adviser</w:t>
      </w:r>
      <w:r w:rsidRPr="005C299A">
        <w:rPr>
          <w:rFonts w:asciiTheme="minorHAnsi" w:hAnsiTheme="minorHAnsi" w:cstheme="minorHAnsi"/>
          <w:sz w:val="22"/>
          <w:lang w:val="en-US"/>
        </w:rPr>
        <w:t xml:space="preserve"> shall not use confidential information and documents for any reason other than fulfilling their obligations under the Contract, unless otherwise agreed with the other party in writing. </w:t>
      </w:r>
    </w:p>
    <w:p w14:paraId="6A11572A"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w:t>
      </w:r>
      <w:r>
        <w:rPr>
          <w:rFonts w:asciiTheme="minorHAnsi" w:hAnsiTheme="minorHAnsi" w:cstheme="minorHAnsi"/>
          <w:sz w:val="22"/>
          <w:lang w:val="en-US"/>
        </w:rPr>
        <w:t xml:space="preserve">Financial Adviser, </w:t>
      </w:r>
      <w:r w:rsidRPr="0084146C">
        <w:rPr>
          <w:rFonts w:asciiTheme="minorHAnsi" w:hAnsiTheme="minorHAnsi" w:cstheme="minorHAnsi"/>
          <w:sz w:val="22"/>
          <w:lang w:val="en-US"/>
        </w:rPr>
        <w:t xml:space="preserve">as well as all members of the Project Team and all subcontractors engaged by the </w:t>
      </w:r>
      <w:r>
        <w:rPr>
          <w:rFonts w:asciiTheme="minorHAnsi" w:hAnsiTheme="minorHAnsi" w:cstheme="minorHAnsi"/>
          <w:sz w:val="22"/>
          <w:lang w:val="en-US"/>
        </w:rPr>
        <w:t>Financial Adviser</w:t>
      </w:r>
      <w:r w:rsidRPr="0084146C">
        <w:rPr>
          <w:rFonts w:asciiTheme="minorHAnsi" w:hAnsiTheme="minorHAnsi" w:cstheme="minorHAnsi"/>
          <w:sz w:val="22"/>
          <w:lang w:val="en-US"/>
        </w:rPr>
        <w:t xml:space="preserve"> in the implementation of the Contract</w:t>
      </w:r>
      <w:r>
        <w:rPr>
          <w:rFonts w:asciiTheme="minorHAnsi" w:hAnsiTheme="minorHAnsi" w:cstheme="minorHAnsi"/>
          <w:sz w:val="22"/>
          <w:lang w:val="en-US"/>
        </w:rPr>
        <w:t>,</w:t>
      </w:r>
      <w:r w:rsidRPr="005C299A">
        <w:rPr>
          <w:rFonts w:asciiTheme="minorHAnsi" w:hAnsiTheme="minorHAnsi" w:cstheme="minorHAnsi"/>
          <w:sz w:val="22"/>
          <w:lang w:val="en-US"/>
        </w:rPr>
        <w:t xml:space="preserve"> shall be bound by the confidentiality obligations </w:t>
      </w:r>
      <w:r w:rsidRPr="007A596D">
        <w:rPr>
          <w:rFonts w:asciiTheme="minorHAnsi" w:hAnsiTheme="minorHAnsi" w:cstheme="minorHAnsi"/>
          <w:sz w:val="22"/>
          <w:lang w:val="en-US"/>
        </w:rPr>
        <w:t>hereunder</w:t>
      </w:r>
      <w:r w:rsidRPr="005C299A">
        <w:rPr>
          <w:rFonts w:asciiTheme="minorHAnsi" w:hAnsiTheme="minorHAnsi" w:cstheme="minorHAnsi"/>
          <w:sz w:val="22"/>
          <w:lang w:val="en-US"/>
        </w:rPr>
        <w:t xml:space="preserve"> during the implementation of the Contract and for a period of five (5) years starting from the final payment made, unless: </w:t>
      </w:r>
    </w:p>
    <w:p w14:paraId="3649E5C9" w14:textId="77777777" w:rsidR="00602F4E" w:rsidRPr="005C299A" w:rsidRDefault="00602F4E" w:rsidP="00602F4E">
      <w:pPr>
        <w:pStyle w:val="Default"/>
        <w:numPr>
          <w:ilvl w:val="0"/>
          <w:numId w:val="9"/>
        </w:numPr>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party concerned agrees to release the other party from the confidentiality obligations earlier; </w:t>
      </w:r>
    </w:p>
    <w:p w14:paraId="4C012FB4" w14:textId="77777777" w:rsidR="00602F4E" w:rsidRPr="005C299A" w:rsidRDefault="00602F4E" w:rsidP="00602F4E">
      <w:pPr>
        <w:pStyle w:val="Default"/>
        <w:numPr>
          <w:ilvl w:val="0"/>
          <w:numId w:val="9"/>
        </w:numPr>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confidential information or documents become public through other means than a breach of the confidentiality obligations; </w:t>
      </w:r>
    </w:p>
    <w:p w14:paraId="648FE481" w14:textId="77777777" w:rsidR="00602F4E" w:rsidRPr="005C299A" w:rsidRDefault="00602F4E" w:rsidP="00602F4E">
      <w:pPr>
        <w:pStyle w:val="Default"/>
        <w:numPr>
          <w:ilvl w:val="0"/>
          <w:numId w:val="9"/>
        </w:numPr>
        <w:spacing w:after="120" w:line="276" w:lineRule="auto"/>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 xml:space="preserve">the disclosure of the confidential information or documents is required by law. </w:t>
      </w:r>
    </w:p>
    <w:p w14:paraId="7F3E1A14" w14:textId="77777777" w:rsidR="00602F4E" w:rsidRPr="005C299A" w:rsidRDefault="00602F4E" w:rsidP="00602F4E">
      <w:pPr>
        <w:pStyle w:val="Default"/>
        <w:keepNext/>
        <w:keepLines/>
        <w:numPr>
          <w:ilvl w:val="0"/>
          <w:numId w:val="7"/>
        </w:numPr>
        <w:spacing w:after="120" w:line="276" w:lineRule="auto"/>
        <w:ind w:left="0" w:firstLine="0"/>
        <w:jc w:val="both"/>
        <w:rPr>
          <w:rFonts w:asciiTheme="minorHAnsi" w:hAnsiTheme="minorHAnsi" w:cstheme="minorHAnsi"/>
          <w:sz w:val="22"/>
          <w:szCs w:val="22"/>
          <w:lang w:val="en-US"/>
        </w:rPr>
      </w:pPr>
      <w:r w:rsidRPr="005C299A">
        <w:rPr>
          <w:rFonts w:asciiTheme="minorHAnsi" w:hAnsiTheme="minorHAnsi" w:cstheme="minorHAnsi"/>
          <w:b/>
          <w:bCs/>
          <w:sz w:val="22"/>
          <w:szCs w:val="22"/>
          <w:lang w:val="en-US"/>
        </w:rPr>
        <w:t>Pre-existing rights and ownership and use of the Report</w:t>
      </w:r>
      <w:r>
        <w:rPr>
          <w:rFonts w:asciiTheme="minorHAnsi" w:hAnsiTheme="minorHAnsi" w:cstheme="minorHAnsi"/>
          <w:b/>
          <w:bCs/>
          <w:sz w:val="22"/>
          <w:szCs w:val="22"/>
          <w:lang w:val="en-US"/>
        </w:rPr>
        <w:t>s</w:t>
      </w:r>
      <w:r w:rsidRPr="005C299A">
        <w:rPr>
          <w:rFonts w:asciiTheme="minorHAnsi" w:hAnsiTheme="minorHAnsi" w:cstheme="minorHAnsi"/>
          <w:b/>
          <w:bCs/>
          <w:sz w:val="22"/>
          <w:szCs w:val="22"/>
          <w:lang w:val="en-US"/>
        </w:rPr>
        <w:t xml:space="preserve"> and/or other deliverables </w:t>
      </w:r>
      <w:r w:rsidRPr="005C299A">
        <w:rPr>
          <w:rFonts w:asciiTheme="minorHAnsi" w:hAnsiTheme="minorHAnsi" w:cstheme="minorHAnsi"/>
          <w:sz w:val="22"/>
          <w:szCs w:val="22"/>
          <w:lang w:val="en-US"/>
        </w:rPr>
        <w:t xml:space="preserve">(including intellectual and industrial property rights) </w:t>
      </w:r>
    </w:p>
    <w:p w14:paraId="0C7B5CB7" w14:textId="77777777" w:rsidR="00602F4E" w:rsidRPr="005C299A" w:rsidRDefault="00602F4E" w:rsidP="00602F4E">
      <w:pPr>
        <w:pStyle w:val="Default"/>
        <w:keepNext/>
        <w:keepLines/>
        <w:spacing w:after="120" w:line="276" w:lineRule="auto"/>
        <w:jc w:val="both"/>
        <w:rPr>
          <w:rFonts w:asciiTheme="minorHAnsi" w:hAnsiTheme="minorHAnsi" w:cstheme="minorHAnsi"/>
          <w:i/>
          <w:iCs/>
          <w:sz w:val="22"/>
          <w:szCs w:val="22"/>
          <w:u w:val="single"/>
          <w:lang w:val="en-US"/>
        </w:rPr>
      </w:pPr>
      <w:r w:rsidRPr="005C299A">
        <w:rPr>
          <w:rFonts w:asciiTheme="minorHAnsi" w:hAnsiTheme="minorHAnsi" w:cstheme="minorHAnsi"/>
          <w:i/>
          <w:iCs/>
          <w:sz w:val="22"/>
          <w:szCs w:val="22"/>
          <w:u w:val="single"/>
          <w:lang w:val="en-US"/>
        </w:rPr>
        <w:t>(</w:t>
      </w:r>
      <w:proofErr w:type="spellStart"/>
      <w:r w:rsidRPr="005C299A">
        <w:rPr>
          <w:rFonts w:asciiTheme="minorHAnsi" w:hAnsiTheme="minorHAnsi" w:cstheme="minorHAnsi"/>
          <w:i/>
          <w:iCs/>
          <w:sz w:val="22"/>
          <w:szCs w:val="22"/>
          <w:u w:val="single"/>
          <w:lang w:val="en-US"/>
        </w:rPr>
        <w:t>i</w:t>
      </w:r>
      <w:proofErr w:type="spellEnd"/>
      <w:r w:rsidRPr="005C299A">
        <w:rPr>
          <w:rFonts w:asciiTheme="minorHAnsi" w:hAnsiTheme="minorHAnsi" w:cstheme="minorHAnsi"/>
          <w:i/>
          <w:iCs/>
          <w:sz w:val="22"/>
          <w:szCs w:val="22"/>
          <w:u w:val="single"/>
          <w:lang w:val="en-US"/>
        </w:rPr>
        <w:t xml:space="preserve">) Ownership of the Reports </w:t>
      </w:r>
    </w:p>
    <w:p w14:paraId="73A09E3C" w14:textId="1E3AC58C" w:rsidR="00602F4E" w:rsidRPr="005C299A" w:rsidRDefault="5999F973" w:rsidP="188D4011">
      <w:pPr>
        <w:pStyle w:val="Default"/>
        <w:keepNext/>
        <w:keepLines/>
        <w:spacing w:after="120" w:line="276" w:lineRule="auto"/>
        <w:jc w:val="both"/>
        <w:rPr>
          <w:rFonts w:asciiTheme="minorHAnsi" w:hAnsiTheme="minorHAnsi" w:cstheme="minorBidi"/>
          <w:sz w:val="22"/>
          <w:szCs w:val="22"/>
          <w:lang w:val="en-US"/>
        </w:rPr>
      </w:pPr>
      <w:r w:rsidRPr="10A1F1D5">
        <w:rPr>
          <w:rFonts w:asciiTheme="minorHAnsi" w:hAnsiTheme="minorHAnsi" w:cstheme="minorBidi"/>
          <w:sz w:val="22"/>
          <w:szCs w:val="22"/>
          <w:lang w:val="en-US"/>
        </w:rPr>
        <w:t xml:space="preserve">Unless stipulated otherwise in the Contract, ownership of the results of the Contract (including but not limited to the Reports, opinions, recommendations, studies, presentations and/or other deliverables) including industrial and intellectual property rights, and of other documents relating to it, shall be vested in the </w:t>
      </w:r>
      <w:r w:rsidR="3396AC20" w:rsidRPr="10A1F1D5">
        <w:rPr>
          <w:rFonts w:asciiTheme="minorHAnsi" w:hAnsiTheme="minorHAnsi" w:cstheme="minorBidi"/>
          <w:sz w:val="22"/>
          <w:szCs w:val="22"/>
          <w:lang w:val="en-US"/>
        </w:rPr>
        <w:t xml:space="preserve">Hellenic </w:t>
      </w:r>
      <w:r w:rsidRPr="10A1F1D5">
        <w:rPr>
          <w:rFonts w:asciiTheme="minorHAnsi" w:hAnsiTheme="minorHAnsi" w:cstheme="minorBidi"/>
          <w:sz w:val="22"/>
          <w:szCs w:val="22"/>
          <w:lang w:val="en-US"/>
        </w:rPr>
        <w:t>Growth</w:t>
      </w:r>
      <w:r w:rsidR="7DCBD2E9" w:rsidRPr="10A1F1D5">
        <w:rPr>
          <w:rFonts w:asciiTheme="minorHAnsi" w:hAnsiTheme="minorHAnsi" w:cstheme="minorBidi"/>
          <w:sz w:val="22"/>
          <w:szCs w:val="22"/>
          <w:lang w:val="en-US"/>
        </w:rPr>
        <w:t xml:space="preserve"> F</w:t>
      </w:r>
      <w:r w:rsidRPr="10A1F1D5">
        <w:rPr>
          <w:rFonts w:asciiTheme="minorHAnsi" w:hAnsiTheme="minorHAnsi" w:cstheme="minorBidi"/>
          <w:sz w:val="22"/>
          <w:szCs w:val="22"/>
          <w:lang w:val="en-US"/>
        </w:rPr>
        <w:t xml:space="preserve">und. </w:t>
      </w:r>
    </w:p>
    <w:p w14:paraId="73E3681E" w14:textId="77777777" w:rsidR="00602F4E" w:rsidRPr="005C299A" w:rsidRDefault="00602F4E" w:rsidP="00602F4E">
      <w:pPr>
        <w:pStyle w:val="Default"/>
        <w:spacing w:after="120" w:line="276" w:lineRule="auto"/>
        <w:jc w:val="both"/>
        <w:rPr>
          <w:rFonts w:asciiTheme="minorHAnsi" w:hAnsiTheme="minorHAnsi" w:cstheme="minorHAnsi"/>
          <w:i/>
          <w:iCs/>
          <w:sz w:val="22"/>
          <w:u w:val="single"/>
          <w:lang w:val="en-US"/>
        </w:rPr>
      </w:pPr>
      <w:r w:rsidRPr="005C299A">
        <w:rPr>
          <w:rFonts w:asciiTheme="minorHAnsi" w:hAnsiTheme="minorHAnsi" w:cstheme="minorHAnsi"/>
          <w:i/>
          <w:iCs/>
          <w:sz w:val="22"/>
          <w:u w:val="single"/>
          <w:lang w:val="en-US"/>
        </w:rPr>
        <w:t xml:space="preserve">(ii) Pre-existing rights </w:t>
      </w:r>
    </w:p>
    <w:p w14:paraId="761E3EB5" w14:textId="77777777" w:rsidR="00602F4E" w:rsidRPr="005C299A" w:rsidRDefault="00602F4E" w:rsidP="00602F4E">
      <w:pPr>
        <w:pStyle w:val="Default"/>
        <w:spacing w:after="120" w:line="276" w:lineRule="auto"/>
        <w:jc w:val="both"/>
        <w:rPr>
          <w:rFonts w:asciiTheme="minorHAnsi" w:hAnsiTheme="minorHAnsi" w:cstheme="minorBidi"/>
          <w:sz w:val="22"/>
          <w:szCs w:val="22"/>
          <w:lang w:val="en-US"/>
        </w:rPr>
      </w:pPr>
      <w:r w:rsidRPr="024190E2">
        <w:rPr>
          <w:rFonts w:asciiTheme="minorHAnsi" w:hAnsiTheme="minorHAnsi" w:cstheme="minorBidi"/>
          <w:sz w:val="22"/>
          <w:szCs w:val="22"/>
          <w:lang w:val="en-US"/>
        </w:rPr>
        <w:t xml:space="preserve">Pre-existing material is any material, document, technology or know-how which exists prior to the Financial Adviser using it for the production of a result in the implementation of the Contract. </w:t>
      </w:r>
    </w:p>
    <w:p w14:paraId="015890AE"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Pre-existing right is any industrial and intellectual property right on pre-existing material; it may consist in a right of ownership, a license right and/or a right of use belonging to the beneficiary or any other third parties. </w:t>
      </w:r>
    </w:p>
    <w:p w14:paraId="3DB31E7B" w14:textId="2303CBDD"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If the </w:t>
      </w:r>
      <w:r w:rsidR="4FCE03D2"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sends to the Financial Adviser a written request specifying which of the results (including but not limited to the Reports, opinions, recommendations, studies, presentations and/or other deliverables) it intends to use, the Financial Adviser must establish a list specifying all pre-existing rights included in those results and provide this list to the </w:t>
      </w:r>
      <w:r w:rsidR="1FA61699" w:rsidRPr="2A0CF664">
        <w:rPr>
          <w:rFonts w:asciiTheme="minorHAnsi" w:hAnsiTheme="minorHAnsi" w:cstheme="minorBidi"/>
          <w:sz w:val="22"/>
          <w:szCs w:val="22"/>
          <w:lang w:val="en-US"/>
        </w:rPr>
        <w:t>Hellenic Growth Fund</w:t>
      </w:r>
      <w:r w:rsidRPr="2A0CF664">
        <w:rPr>
          <w:rFonts w:asciiTheme="minorHAnsi" w:hAnsiTheme="minorHAnsi" w:cstheme="minorBidi"/>
          <w:sz w:val="22"/>
          <w:szCs w:val="22"/>
          <w:lang w:val="en-US"/>
        </w:rPr>
        <w:t xml:space="preserve">. </w:t>
      </w:r>
    </w:p>
    <w:p w14:paraId="1BA5222A"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w:t>
      </w:r>
      <w:r>
        <w:rPr>
          <w:rFonts w:asciiTheme="minorHAnsi" w:hAnsiTheme="minorHAnsi" w:cstheme="minorHAnsi"/>
          <w:sz w:val="22"/>
          <w:lang w:val="en-US"/>
        </w:rPr>
        <w:t>Financial Adviser</w:t>
      </w:r>
      <w:r w:rsidRPr="005C299A">
        <w:rPr>
          <w:rFonts w:asciiTheme="minorHAnsi" w:hAnsiTheme="minorHAnsi" w:cstheme="minorHAnsi"/>
          <w:sz w:val="22"/>
          <w:lang w:val="en-US"/>
        </w:rPr>
        <w:t xml:space="preserve"> shall ensure that it or its affiliated entities have all the rights to use any pre-existing rights during the assignment and the implementation of the Contract. </w:t>
      </w:r>
    </w:p>
    <w:p w14:paraId="291C5D28" w14:textId="2AAE6521" w:rsidR="00602F4E" w:rsidRPr="005C299A" w:rsidRDefault="5999F973" w:rsidP="10A1F1D5">
      <w:pPr>
        <w:pStyle w:val="Default"/>
        <w:spacing w:after="120" w:line="276" w:lineRule="auto"/>
        <w:jc w:val="both"/>
        <w:rPr>
          <w:rFonts w:asciiTheme="minorHAnsi" w:hAnsiTheme="minorHAnsi" w:cstheme="minorBidi"/>
          <w:i/>
          <w:iCs/>
          <w:sz w:val="22"/>
          <w:szCs w:val="22"/>
          <w:u w:val="single"/>
          <w:lang w:val="en-US"/>
        </w:rPr>
      </w:pPr>
      <w:r w:rsidRPr="10A1F1D5">
        <w:rPr>
          <w:rFonts w:asciiTheme="minorHAnsi" w:hAnsiTheme="minorHAnsi" w:cstheme="minorBidi"/>
          <w:i/>
          <w:iCs/>
          <w:sz w:val="22"/>
          <w:szCs w:val="22"/>
          <w:u w:val="single"/>
          <w:lang w:val="en-US"/>
        </w:rPr>
        <w:t xml:space="preserve">(iii) Rights of use of the results and of pre-existing rights by the </w:t>
      </w:r>
      <w:r w:rsidR="22C7E134" w:rsidRPr="10A1F1D5">
        <w:rPr>
          <w:rFonts w:asciiTheme="minorHAnsi" w:hAnsiTheme="minorHAnsi" w:cstheme="minorBidi"/>
          <w:i/>
          <w:iCs/>
          <w:sz w:val="22"/>
          <w:szCs w:val="22"/>
          <w:u w:val="single"/>
          <w:lang w:val="en-US"/>
        </w:rPr>
        <w:t xml:space="preserve">Hellenic </w:t>
      </w:r>
      <w:r w:rsidRPr="10A1F1D5">
        <w:rPr>
          <w:rFonts w:asciiTheme="minorHAnsi" w:hAnsiTheme="minorHAnsi" w:cstheme="minorBidi"/>
          <w:i/>
          <w:iCs/>
          <w:sz w:val="22"/>
          <w:szCs w:val="22"/>
          <w:u w:val="single"/>
          <w:lang w:val="en-US"/>
        </w:rPr>
        <w:t>Growth</w:t>
      </w:r>
      <w:r w:rsidR="56820E4E" w:rsidRPr="10A1F1D5">
        <w:rPr>
          <w:rFonts w:asciiTheme="minorHAnsi" w:hAnsiTheme="minorHAnsi" w:cstheme="minorBidi"/>
          <w:i/>
          <w:iCs/>
          <w:sz w:val="22"/>
          <w:szCs w:val="22"/>
          <w:u w:val="single"/>
          <w:lang w:val="en-US"/>
        </w:rPr>
        <w:t xml:space="preserve"> F</w:t>
      </w:r>
      <w:r w:rsidRPr="10A1F1D5">
        <w:rPr>
          <w:rFonts w:asciiTheme="minorHAnsi" w:hAnsiTheme="minorHAnsi" w:cstheme="minorBidi"/>
          <w:i/>
          <w:iCs/>
          <w:sz w:val="22"/>
          <w:szCs w:val="22"/>
          <w:u w:val="single"/>
          <w:lang w:val="en-US"/>
        </w:rPr>
        <w:t>und</w:t>
      </w:r>
    </w:p>
    <w:p w14:paraId="402E8E57" w14:textId="0DD2C840"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Financial Adviser grants to the </w:t>
      </w:r>
      <w:r w:rsidR="700A108D"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the right to use, reproduce, communicate to third parties, translate, adapt, store and archive the results of the Contract (including, but not limited to the Reports, opinions, recommendations, studies, presentations and/or other deliverables), as will be specified in the Contract. </w:t>
      </w:r>
    </w:p>
    <w:p w14:paraId="55176C08" w14:textId="5B641C64"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Additional rights of use for the </w:t>
      </w:r>
      <w:r w:rsidR="5EA423FE"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may be provided for in the Contract. </w:t>
      </w:r>
    </w:p>
    <w:p w14:paraId="7E98533B" w14:textId="77777777" w:rsidR="00602F4E" w:rsidRPr="005C299A" w:rsidRDefault="00602F4E" w:rsidP="00602F4E">
      <w:pPr>
        <w:pStyle w:val="Default"/>
        <w:spacing w:after="120" w:line="276" w:lineRule="auto"/>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 xml:space="preserve">The </w:t>
      </w:r>
      <w:r>
        <w:rPr>
          <w:rFonts w:asciiTheme="minorHAnsi" w:hAnsiTheme="minorHAnsi" w:cstheme="minorHAnsi"/>
          <w:sz w:val="22"/>
          <w:szCs w:val="22"/>
          <w:lang w:val="en-US"/>
        </w:rPr>
        <w:t>Financial Adviser</w:t>
      </w:r>
      <w:r w:rsidRPr="005C299A">
        <w:rPr>
          <w:rFonts w:asciiTheme="minorHAnsi" w:hAnsiTheme="minorHAnsi" w:cstheme="minorHAnsi"/>
          <w:sz w:val="22"/>
          <w:szCs w:val="22"/>
          <w:lang w:val="en-US"/>
        </w:rPr>
        <w:t xml:space="preserve"> shall warrant that </w:t>
      </w:r>
      <w:r>
        <w:rPr>
          <w:rFonts w:asciiTheme="minorHAnsi" w:hAnsiTheme="minorHAnsi" w:cstheme="minorHAnsi"/>
          <w:sz w:val="22"/>
          <w:szCs w:val="22"/>
          <w:lang w:val="en-US"/>
        </w:rPr>
        <w:t>the Growthfund</w:t>
      </w:r>
      <w:r w:rsidRPr="005C299A">
        <w:rPr>
          <w:rFonts w:asciiTheme="minorHAnsi" w:hAnsiTheme="minorHAnsi" w:cstheme="minorHAnsi"/>
          <w:sz w:val="22"/>
          <w:szCs w:val="22"/>
          <w:lang w:val="en-US"/>
        </w:rPr>
        <w:t xml:space="preserve"> has the right to use any pre-existing rights, which have been included in the </w:t>
      </w:r>
      <w:r w:rsidRPr="00B642DD">
        <w:rPr>
          <w:rFonts w:asciiTheme="minorHAnsi" w:hAnsiTheme="minorHAnsi" w:cstheme="minorHAnsi"/>
          <w:sz w:val="22"/>
          <w:szCs w:val="22"/>
          <w:lang w:val="en-US"/>
        </w:rPr>
        <w:t>results of the Contract</w:t>
      </w:r>
      <w:r w:rsidRPr="005C299A">
        <w:rPr>
          <w:rFonts w:asciiTheme="minorHAnsi" w:hAnsiTheme="minorHAnsi" w:cstheme="minorHAnsi"/>
          <w:sz w:val="22"/>
          <w:szCs w:val="22"/>
          <w:lang w:val="en-US"/>
        </w:rPr>
        <w:t xml:space="preserve">. Unless specified otherwise in the Contract, those pre-existing rights shall be used for the same purposes and under the same conditions applicable to the rights of use of the results </w:t>
      </w:r>
      <w:r>
        <w:rPr>
          <w:rFonts w:asciiTheme="minorHAnsi" w:hAnsiTheme="minorHAnsi" w:cstheme="minorHAnsi"/>
          <w:sz w:val="22"/>
          <w:szCs w:val="22"/>
          <w:lang w:val="en-US"/>
        </w:rPr>
        <w:t xml:space="preserve">of the Contract </w:t>
      </w:r>
      <w:r w:rsidRPr="005C299A">
        <w:rPr>
          <w:rFonts w:asciiTheme="minorHAnsi" w:hAnsiTheme="minorHAnsi" w:cstheme="minorHAnsi"/>
          <w:sz w:val="22"/>
          <w:szCs w:val="22"/>
          <w:lang w:val="en-US"/>
        </w:rPr>
        <w:t>(including but not limited to the Report</w:t>
      </w:r>
      <w:r>
        <w:rPr>
          <w:rFonts w:asciiTheme="minorHAnsi" w:hAnsiTheme="minorHAnsi" w:cstheme="minorHAnsi"/>
          <w:sz w:val="22"/>
          <w:szCs w:val="22"/>
          <w:lang w:val="en-US"/>
        </w:rPr>
        <w:t>s,</w:t>
      </w:r>
      <w:r w:rsidRPr="00EF70A9">
        <w:rPr>
          <w:rFonts w:asciiTheme="minorHAnsi" w:eastAsia="Calibri" w:hAnsiTheme="minorHAnsi" w:cstheme="minorHAnsi"/>
          <w:color w:val="auto"/>
          <w:sz w:val="22"/>
          <w:szCs w:val="22"/>
          <w:lang w:val="en-US" w:eastAsia="en-US"/>
        </w:rPr>
        <w:t xml:space="preserve"> </w:t>
      </w:r>
      <w:r w:rsidRPr="00EF70A9">
        <w:rPr>
          <w:rFonts w:asciiTheme="minorHAnsi" w:hAnsiTheme="minorHAnsi" w:cstheme="minorHAnsi"/>
          <w:sz w:val="22"/>
          <w:szCs w:val="22"/>
          <w:lang w:val="en-US"/>
        </w:rPr>
        <w:t xml:space="preserve">opinions, recommendations, studies, presentations </w:t>
      </w:r>
      <w:r w:rsidRPr="005C299A">
        <w:rPr>
          <w:rFonts w:asciiTheme="minorHAnsi" w:hAnsiTheme="minorHAnsi" w:cstheme="minorHAnsi"/>
          <w:sz w:val="22"/>
          <w:szCs w:val="22"/>
          <w:lang w:val="en-US"/>
        </w:rPr>
        <w:t xml:space="preserve">and/or other deliverables). </w:t>
      </w:r>
    </w:p>
    <w:p w14:paraId="34BE06F4" w14:textId="4FED8444"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Information about the copyright owner shall be inserted when the results of the Contract (including but not limited to the Reports, opinions, recommendations, studies, presentations and/or other deliverables) are divulged by the </w:t>
      </w:r>
      <w:r w:rsidR="4F25E851" w:rsidRPr="2A0CF664">
        <w:rPr>
          <w:rFonts w:asciiTheme="minorHAnsi" w:hAnsiTheme="minorHAnsi" w:cstheme="minorBidi"/>
          <w:sz w:val="22"/>
          <w:szCs w:val="22"/>
          <w:lang w:val="en-US"/>
        </w:rPr>
        <w:t>Hellenic Growth Fund</w:t>
      </w:r>
      <w:r w:rsidRPr="2A0CF664">
        <w:rPr>
          <w:rFonts w:asciiTheme="minorHAnsi" w:hAnsiTheme="minorHAnsi" w:cstheme="minorBidi"/>
          <w:sz w:val="22"/>
          <w:szCs w:val="22"/>
          <w:lang w:val="en-US"/>
        </w:rPr>
        <w:t>.</w:t>
      </w:r>
    </w:p>
    <w:p w14:paraId="791D96AE"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sz w:val="22"/>
          <w:lang w:val="en-US"/>
        </w:rPr>
      </w:pPr>
      <w:r w:rsidRPr="005C299A">
        <w:rPr>
          <w:rFonts w:asciiTheme="minorHAnsi" w:hAnsiTheme="minorHAnsi" w:cstheme="minorHAnsi"/>
          <w:b/>
          <w:bCs/>
          <w:sz w:val="22"/>
          <w:lang w:val="en-US"/>
        </w:rPr>
        <w:t>Payment</w:t>
      </w:r>
      <w:r w:rsidRPr="005C299A">
        <w:rPr>
          <w:rFonts w:asciiTheme="minorHAnsi" w:hAnsiTheme="minorHAnsi" w:cstheme="minorHAnsi"/>
          <w:sz w:val="22"/>
          <w:lang w:val="en-US"/>
        </w:rPr>
        <w:t xml:space="preserve"> </w:t>
      </w:r>
    </w:p>
    <w:p w14:paraId="7F2A7B75" w14:textId="2DA83E43"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6D772BA0"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shall pay all fees and expenses to the Financial Adviser within a period to be specified in the Contract following the date of submission of detailed invoices and</w:t>
      </w:r>
      <w:r w:rsidR="003B71B0" w:rsidRPr="2A0CF664">
        <w:rPr>
          <w:rFonts w:asciiTheme="minorHAnsi" w:hAnsiTheme="minorHAnsi" w:cstheme="minorBidi"/>
          <w:sz w:val="22"/>
          <w:szCs w:val="22"/>
          <w:lang w:val="en-US"/>
        </w:rPr>
        <w:t>/</w:t>
      </w:r>
      <w:r w:rsidRPr="2A0CF664">
        <w:rPr>
          <w:rFonts w:asciiTheme="minorHAnsi" w:hAnsiTheme="minorHAnsi" w:cstheme="minorBidi"/>
          <w:sz w:val="22"/>
          <w:szCs w:val="22"/>
          <w:lang w:val="en-US"/>
        </w:rPr>
        <w:t xml:space="preserve">or copies of appropriate corresponding evidence and/or any other document required by the accounting services of the </w:t>
      </w:r>
      <w:r w:rsidR="7D86D7A3"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in accordance with applicable law. All payments under the Contract are exclusive of VAT, except for the expenses. Any withholding or deduction of any tax assessment or other central or local government charge of any nature shall be made in accordance with applicable </w:t>
      </w:r>
      <w:r w:rsidR="07F31ADB" w:rsidRPr="2A0CF664">
        <w:rPr>
          <w:rFonts w:asciiTheme="minorHAnsi" w:hAnsiTheme="minorHAnsi" w:cstheme="minorBidi"/>
          <w:sz w:val="22"/>
          <w:szCs w:val="22"/>
          <w:lang w:val="en-US"/>
        </w:rPr>
        <w:t>law,</w:t>
      </w:r>
      <w:r w:rsidRPr="2A0CF664">
        <w:rPr>
          <w:rFonts w:asciiTheme="minorHAnsi" w:hAnsiTheme="minorHAnsi" w:cstheme="minorBidi"/>
          <w:sz w:val="22"/>
          <w:szCs w:val="22"/>
          <w:lang w:val="en-US"/>
        </w:rPr>
        <w:t xml:space="preserve"> and the </w:t>
      </w:r>
      <w:r w:rsidR="525C247F"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will have no obligation to gross up any withholding or </w:t>
      </w:r>
      <w:r w:rsidR="003B71B0" w:rsidRPr="2A0CF664">
        <w:rPr>
          <w:rFonts w:asciiTheme="minorHAnsi" w:hAnsiTheme="minorHAnsi" w:cstheme="minorBidi"/>
          <w:sz w:val="22"/>
          <w:szCs w:val="22"/>
          <w:lang w:val="en-US"/>
        </w:rPr>
        <w:t>deduction.</w:t>
      </w:r>
    </w:p>
    <w:p w14:paraId="1BCF2739" w14:textId="77777777" w:rsidR="00602F4E" w:rsidRPr="005C299A" w:rsidRDefault="00602F4E" w:rsidP="00602F4E">
      <w:pPr>
        <w:pStyle w:val="Default"/>
        <w:keepNext/>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Assignment</w:t>
      </w:r>
    </w:p>
    <w:p w14:paraId="752088F3" w14:textId="3DDC3607" w:rsidR="00602F4E" w:rsidRPr="005C299A" w:rsidRDefault="00602F4E" w:rsidP="2A0CF664">
      <w:pPr>
        <w:pStyle w:val="Default"/>
        <w:keepNex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Financial Adviser may not assign and/or transfer any of its rights, claims and/or obligations under the Contract and may not be substituted in the performance of the Contract by any affiliate thereof or any third party, unless the </w:t>
      </w:r>
      <w:r w:rsidR="10C0783D"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has given its prior written consent thereto.</w:t>
      </w:r>
    </w:p>
    <w:p w14:paraId="7C32CAE9"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 xml:space="preserve">Suspension &amp; Termination </w:t>
      </w:r>
    </w:p>
    <w:p w14:paraId="439F3791" w14:textId="77777777" w:rsidR="00602F4E" w:rsidRPr="005C299A" w:rsidRDefault="00602F4E" w:rsidP="00602F4E">
      <w:pPr>
        <w:pStyle w:val="Default"/>
        <w:spacing w:after="120" w:line="276" w:lineRule="auto"/>
        <w:jc w:val="both"/>
        <w:rPr>
          <w:rFonts w:asciiTheme="minorHAnsi" w:hAnsiTheme="minorHAnsi" w:cstheme="minorHAnsi"/>
          <w:i/>
          <w:iCs/>
          <w:sz w:val="22"/>
          <w:u w:val="single"/>
          <w:lang w:val="en-US"/>
        </w:rPr>
      </w:pPr>
      <w:r w:rsidRPr="005C299A">
        <w:rPr>
          <w:rFonts w:asciiTheme="minorHAnsi" w:hAnsiTheme="minorHAnsi" w:cstheme="minorHAnsi"/>
          <w:i/>
          <w:iCs/>
          <w:sz w:val="22"/>
          <w:u w:val="single"/>
          <w:lang w:val="en-US"/>
        </w:rPr>
        <w:t xml:space="preserve">Suspension of the Contract </w:t>
      </w:r>
    </w:p>
    <w:p w14:paraId="4E23974F" w14:textId="15BF325D"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0075A2D3"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reserves the right, at the fullest extent possible and at its exclusive discretion, to suspend the provision of the services of the Financial Adviser under the Contract (before its termination), upon prior written notice to the Financial Adviser as will be specified in the Contract. In such a case of suspension, the Contract will be extended for a time period equal to the time period of the suspension. </w:t>
      </w:r>
    </w:p>
    <w:p w14:paraId="46707F2D" w14:textId="77777777" w:rsidR="00602F4E" w:rsidRPr="005C299A" w:rsidRDefault="00602F4E" w:rsidP="00602F4E">
      <w:pPr>
        <w:pStyle w:val="Default"/>
        <w:spacing w:after="120" w:line="276" w:lineRule="auto"/>
        <w:jc w:val="both"/>
        <w:rPr>
          <w:rFonts w:asciiTheme="minorHAnsi" w:hAnsiTheme="minorHAnsi" w:cstheme="minorHAnsi"/>
          <w:i/>
          <w:iCs/>
          <w:sz w:val="22"/>
          <w:u w:val="single"/>
          <w:lang w:val="en-US"/>
        </w:rPr>
      </w:pPr>
      <w:r w:rsidRPr="005C299A">
        <w:rPr>
          <w:rFonts w:asciiTheme="minorHAnsi" w:hAnsiTheme="minorHAnsi" w:cstheme="minorHAnsi"/>
          <w:i/>
          <w:iCs/>
          <w:sz w:val="22"/>
          <w:u w:val="single"/>
          <w:lang w:val="en-US"/>
        </w:rPr>
        <w:t>Termination of the Contract</w:t>
      </w:r>
    </w:p>
    <w:p w14:paraId="64CBB424" w14:textId="77777777" w:rsidR="00602F4E" w:rsidRPr="005C299A" w:rsidRDefault="00602F4E" w:rsidP="00602F4E">
      <w:pPr>
        <w:pStyle w:val="Default"/>
        <w:spacing w:after="120" w:line="276" w:lineRule="auto"/>
        <w:jc w:val="both"/>
        <w:rPr>
          <w:rFonts w:asciiTheme="minorHAnsi" w:hAnsiTheme="minorHAnsi" w:cstheme="minorHAnsi"/>
          <w:sz w:val="22"/>
          <w:szCs w:val="22"/>
          <w:lang w:val="en-US"/>
        </w:rPr>
      </w:pPr>
      <w:r w:rsidRPr="005C299A">
        <w:rPr>
          <w:rFonts w:asciiTheme="minorHAnsi" w:hAnsiTheme="minorHAnsi" w:cstheme="minorHAnsi"/>
          <w:sz w:val="22"/>
          <w:szCs w:val="22"/>
          <w:lang w:val="en-US"/>
        </w:rPr>
        <w:t xml:space="preserve">The Contract shall terminate upon expiry of the duration specified in the Contract (in accordance with this Request for Proposals). </w:t>
      </w:r>
    </w:p>
    <w:p w14:paraId="75CABE43" w14:textId="1B0EA61F"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w:t>
      </w:r>
      <w:r w:rsidR="6C1E41BF"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reserves the right to terminate the Contract with or without cause upon written notice to the Financial Adviser with immediate effect. </w:t>
      </w:r>
    </w:p>
    <w:p w14:paraId="7DF213D6" w14:textId="41F23EA0" w:rsidR="00602F4E" w:rsidRPr="005C299A" w:rsidRDefault="00602F4E" w:rsidP="2A0CF664">
      <w:pPr>
        <w:pStyle w:val="Default"/>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The Financial Adviser may terminate the Contract only with cause upon prior written notice to the </w:t>
      </w:r>
      <w:r w:rsidR="5A461C5B"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as will be specified in the Contract. </w:t>
      </w:r>
    </w:p>
    <w:p w14:paraId="4AEFF08D"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Governing law</w:t>
      </w:r>
    </w:p>
    <w:p w14:paraId="71EC3C25"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Contract and any non-contractual matters or obligations arising under, out of or in connection with the Contract shall be governed by and construed exclusively in accordance with the laws of the Hellenic Republic. </w:t>
      </w:r>
    </w:p>
    <w:p w14:paraId="0ECC3900"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 xml:space="preserve">Jurisdiction </w:t>
      </w:r>
    </w:p>
    <w:p w14:paraId="4BB37BA8"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 xml:space="preserve">The courts of Athens, Greece shall have exclusive jurisdiction in relation to any claim, dispute or difference concerning the Contract and any matter arising from, under or in connection with the Contract. </w:t>
      </w:r>
    </w:p>
    <w:p w14:paraId="3F9BC0E3" w14:textId="77777777" w:rsidR="00602F4E" w:rsidRPr="005C299A" w:rsidRDefault="00602F4E" w:rsidP="00602F4E">
      <w:pPr>
        <w:pStyle w:val="Default"/>
        <w:spacing w:after="120" w:line="276" w:lineRule="auto"/>
        <w:jc w:val="both"/>
        <w:rPr>
          <w:rFonts w:asciiTheme="minorHAnsi" w:hAnsiTheme="minorHAnsi" w:cstheme="minorHAnsi"/>
          <w:sz w:val="22"/>
          <w:lang w:val="en-US"/>
        </w:rPr>
      </w:pPr>
      <w:r w:rsidRPr="005C299A">
        <w:rPr>
          <w:rFonts w:asciiTheme="minorHAnsi" w:hAnsiTheme="minorHAnsi" w:cstheme="minorHAnsi"/>
          <w:sz w:val="22"/>
          <w:lang w:val="en-US"/>
        </w:rPr>
        <w:t>The parties irrevocably waive any right they may have to object to any action being brought in those courts, to claim that the action has been brought to an inconvenient forum or to claim that those courts do not have jurisdiction.</w:t>
      </w:r>
    </w:p>
    <w:p w14:paraId="55438AAC" w14:textId="77777777" w:rsidR="00602F4E" w:rsidRPr="005C299A" w:rsidRDefault="00602F4E" w:rsidP="00602F4E">
      <w:pPr>
        <w:pStyle w:val="Default"/>
        <w:numPr>
          <w:ilvl w:val="0"/>
          <w:numId w:val="7"/>
        </w:numPr>
        <w:spacing w:after="120" w:line="276" w:lineRule="auto"/>
        <w:ind w:left="0" w:firstLine="0"/>
        <w:jc w:val="both"/>
        <w:rPr>
          <w:rFonts w:asciiTheme="minorHAnsi" w:hAnsiTheme="minorHAnsi" w:cstheme="minorHAnsi"/>
          <w:b/>
          <w:bCs/>
          <w:sz w:val="22"/>
          <w:lang w:val="en-US"/>
        </w:rPr>
      </w:pPr>
      <w:r w:rsidRPr="005C299A">
        <w:rPr>
          <w:rFonts w:asciiTheme="minorHAnsi" w:hAnsiTheme="minorHAnsi" w:cstheme="minorHAnsi"/>
          <w:b/>
          <w:bCs/>
          <w:sz w:val="22"/>
          <w:lang w:val="en-US"/>
        </w:rPr>
        <w:t>Miscellaneous</w:t>
      </w:r>
    </w:p>
    <w:p w14:paraId="1B2BC9E5" w14:textId="77777777" w:rsidR="00602F4E" w:rsidRPr="005C299A" w:rsidRDefault="00602F4E" w:rsidP="00602F4E">
      <w:pPr>
        <w:pStyle w:val="Default"/>
        <w:spacing w:after="120" w:line="276" w:lineRule="auto"/>
        <w:jc w:val="both"/>
        <w:rPr>
          <w:rFonts w:asciiTheme="minorHAnsi" w:hAnsiTheme="minorHAnsi" w:cstheme="minorHAnsi"/>
          <w:i/>
          <w:iCs/>
          <w:sz w:val="22"/>
          <w:u w:val="single"/>
          <w:lang w:val="en-US"/>
        </w:rPr>
      </w:pPr>
      <w:r w:rsidRPr="005C299A">
        <w:rPr>
          <w:rFonts w:asciiTheme="minorHAnsi" w:hAnsiTheme="minorHAnsi" w:cstheme="minorHAnsi"/>
          <w:i/>
          <w:iCs/>
          <w:sz w:val="22"/>
          <w:u w:val="single"/>
          <w:lang w:val="en-US"/>
        </w:rPr>
        <w:t>Whole Agreement</w:t>
      </w:r>
    </w:p>
    <w:p w14:paraId="79ED0EC2" w14:textId="37B11612" w:rsidR="00602F4E" w:rsidRPr="005C299A" w:rsidRDefault="00602F4E" w:rsidP="2A0CF664">
      <w:pPr>
        <w:pStyle w:val="Default"/>
        <w:tabs>
          <w:tab w:val="left" w:pos="630"/>
        </w:tabs>
        <w:spacing w:after="120" w:line="276" w:lineRule="auto"/>
        <w:jc w:val="both"/>
        <w:rPr>
          <w:rFonts w:asciiTheme="minorHAnsi" w:hAnsiTheme="minorHAnsi" w:cstheme="minorBidi"/>
          <w:sz w:val="22"/>
          <w:szCs w:val="22"/>
          <w:lang w:val="en-US"/>
        </w:rPr>
      </w:pPr>
      <w:r w:rsidRPr="2A0CF664">
        <w:rPr>
          <w:rFonts w:asciiTheme="minorHAnsi" w:hAnsiTheme="minorHAnsi" w:cstheme="minorBidi"/>
          <w:sz w:val="22"/>
          <w:szCs w:val="22"/>
          <w:lang w:val="en-US"/>
        </w:rPr>
        <w:t xml:space="preserve">Unless otherwise explicitly provided in the Contract, the Contract shall constitute the entire agreement between the </w:t>
      </w:r>
      <w:r w:rsidR="08FE802B" w:rsidRPr="2A0CF664">
        <w:rPr>
          <w:rFonts w:asciiTheme="minorHAnsi" w:hAnsiTheme="minorHAnsi" w:cstheme="minorBidi"/>
          <w:sz w:val="22"/>
          <w:szCs w:val="22"/>
          <w:lang w:val="en-US"/>
        </w:rPr>
        <w:t xml:space="preserve">Hellenic Growth Fund </w:t>
      </w:r>
      <w:r w:rsidRPr="2A0CF664">
        <w:rPr>
          <w:rFonts w:asciiTheme="minorHAnsi" w:hAnsiTheme="minorHAnsi" w:cstheme="minorBidi"/>
          <w:sz w:val="22"/>
          <w:szCs w:val="22"/>
          <w:lang w:val="en-US"/>
        </w:rPr>
        <w:t xml:space="preserve">and the Financial Adviser and shall supersede any and all prior agreements, understandings and/or representations with respect to the engagement, except for any relevant confidentiality agreements previously delivered, as they may be modified or supplemented by provisions of the Contract. </w:t>
      </w:r>
    </w:p>
    <w:p w14:paraId="165C2E00" w14:textId="77777777" w:rsidR="00602F4E" w:rsidRPr="005C299A" w:rsidRDefault="00602F4E" w:rsidP="00602F4E">
      <w:pPr>
        <w:pStyle w:val="Default"/>
        <w:spacing w:after="120" w:line="276" w:lineRule="auto"/>
        <w:jc w:val="both"/>
        <w:rPr>
          <w:rFonts w:asciiTheme="minorHAnsi" w:hAnsiTheme="minorHAnsi" w:cstheme="minorHAnsi"/>
          <w:i/>
          <w:iCs/>
          <w:sz w:val="22"/>
          <w:u w:val="single"/>
          <w:lang w:val="en-US"/>
        </w:rPr>
      </w:pPr>
      <w:r w:rsidRPr="005C299A">
        <w:rPr>
          <w:rFonts w:asciiTheme="minorHAnsi" w:hAnsiTheme="minorHAnsi" w:cstheme="minorHAnsi"/>
          <w:i/>
          <w:iCs/>
          <w:sz w:val="22"/>
          <w:u w:val="single"/>
          <w:lang w:val="en-US"/>
        </w:rPr>
        <w:t>Validity of Contract terms</w:t>
      </w:r>
    </w:p>
    <w:p w14:paraId="44D2CB65" w14:textId="695D83D9" w:rsidR="001D556E" w:rsidRPr="00223F66" w:rsidRDefault="00602F4E" w:rsidP="00FE1279">
      <w:pPr>
        <w:widowControl w:val="0"/>
        <w:autoSpaceDE w:val="0"/>
        <w:autoSpaceDN w:val="0"/>
        <w:spacing w:after="120"/>
        <w:ind w:right="113"/>
        <w:jc w:val="both"/>
        <w:rPr>
          <w:rFonts w:eastAsia="Batang" w:cs="Calibri"/>
          <w:color w:val="000000"/>
          <w:lang w:eastAsia="el-GR" w:bidi="en-US"/>
        </w:rPr>
      </w:pPr>
      <w:r w:rsidRPr="005C299A">
        <w:rPr>
          <w:rFonts w:asciiTheme="minorHAnsi" w:hAnsiTheme="minorHAnsi" w:cstheme="minorHAnsi"/>
        </w:rPr>
        <w:t>If any provision of the Contract is held to be invalid, in whole or in part, such provision shall be deemed not to form part of the Contract. In any event, the enforceability of the remainder of the Contract will not be affected, unless such deletion substantially affects or alters the contractual basis of the Contract as provided by the governing law.</w:t>
      </w:r>
    </w:p>
    <w:p w14:paraId="70A528DA" w14:textId="77777777" w:rsidR="005B0537" w:rsidRPr="00FE1279" w:rsidRDefault="005B0537" w:rsidP="00FE1279">
      <w:pPr>
        <w:spacing w:after="120"/>
        <w:jc w:val="center"/>
        <w:rPr>
          <w:rFonts w:asciiTheme="minorHAnsi" w:hAnsiTheme="minorHAnsi" w:cstheme="minorHAnsi"/>
        </w:rPr>
      </w:pPr>
    </w:p>
    <w:p w14:paraId="7E59F14C" w14:textId="77777777" w:rsidR="00E46663" w:rsidRPr="00BD7EA1" w:rsidRDefault="00E46663" w:rsidP="00BD7EA1">
      <w:pPr>
        <w:spacing w:after="120"/>
      </w:pPr>
    </w:p>
    <w:sectPr w:rsidR="00E46663" w:rsidRPr="00BD7EA1" w:rsidSect="005A5CBD">
      <w:headerReference w:type="default" r:id="rId14"/>
      <w:footerReference w:type="default" r:id="rId15"/>
      <w:pgSz w:w="11906" w:h="16838"/>
      <w:pgMar w:top="1181" w:right="1469" w:bottom="1526" w:left="1699" w:header="806"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BA67" w14:textId="77777777" w:rsidR="00817AC3" w:rsidRDefault="00817AC3">
      <w:pPr>
        <w:spacing w:after="0" w:line="240" w:lineRule="auto"/>
      </w:pPr>
      <w:r>
        <w:separator/>
      </w:r>
    </w:p>
  </w:endnote>
  <w:endnote w:type="continuationSeparator" w:id="0">
    <w:p w14:paraId="5230A832" w14:textId="77777777" w:rsidR="00817AC3" w:rsidRDefault="00817AC3">
      <w:pPr>
        <w:spacing w:after="0" w:line="240" w:lineRule="auto"/>
      </w:pPr>
      <w:r>
        <w:continuationSeparator/>
      </w:r>
    </w:p>
  </w:endnote>
  <w:endnote w:type="continuationNotice" w:id="1">
    <w:p w14:paraId="44C8007F" w14:textId="77777777" w:rsidR="00817AC3" w:rsidRDefault="00817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561B" w14:textId="77777777" w:rsidR="007F0300" w:rsidRPr="00B62814" w:rsidRDefault="005A11DD">
    <w:pPr>
      <w:pStyle w:val="Footer"/>
      <w:jc w:val="right"/>
      <w:rPr>
        <w:rFonts w:asciiTheme="minorHAnsi" w:hAnsiTheme="minorHAnsi" w:cstheme="minorHAnsi"/>
      </w:rPr>
    </w:pPr>
    <w:r w:rsidRPr="00B62814">
      <w:rPr>
        <w:rFonts w:asciiTheme="minorHAnsi" w:hAnsiTheme="minorHAnsi" w:cstheme="minorHAnsi"/>
      </w:rPr>
      <w:fldChar w:fldCharType="begin"/>
    </w:r>
    <w:r w:rsidRPr="00B62814">
      <w:rPr>
        <w:rFonts w:asciiTheme="minorHAnsi" w:hAnsiTheme="minorHAnsi" w:cstheme="minorHAnsi"/>
      </w:rPr>
      <w:instrText>PAGE   \* MERGEFORMAT</w:instrText>
    </w:r>
    <w:r w:rsidRPr="00B62814">
      <w:rPr>
        <w:rFonts w:asciiTheme="minorHAnsi" w:hAnsiTheme="minorHAnsi" w:cstheme="minorHAnsi"/>
      </w:rPr>
      <w:fldChar w:fldCharType="separate"/>
    </w:r>
    <w:r w:rsidRPr="00B62814">
      <w:rPr>
        <w:rFonts w:asciiTheme="minorHAnsi" w:hAnsiTheme="minorHAnsi" w:cstheme="minorHAnsi"/>
        <w:noProof/>
        <w:lang w:val="el-GR"/>
      </w:rPr>
      <w:t>1</w:t>
    </w:r>
    <w:r w:rsidRPr="00B62814">
      <w:rPr>
        <w:rFonts w:asciiTheme="minorHAnsi" w:hAnsiTheme="minorHAnsi" w:cstheme="minorHAnsi"/>
      </w:rPr>
      <w:fldChar w:fldCharType="end"/>
    </w:r>
  </w:p>
  <w:p w14:paraId="6B8D2D76" w14:textId="77777777" w:rsidR="007F0300" w:rsidRPr="00BE6459" w:rsidRDefault="007F0300">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0E11" w14:textId="77777777" w:rsidR="00817AC3" w:rsidRDefault="00817AC3">
      <w:pPr>
        <w:spacing w:after="0" w:line="240" w:lineRule="auto"/>
      </w:pPr>
      <w:r>
        <w:separator/>
      </w:r>
    </w:p>
  </w:footnote>
  <w:footnote w:type="continuationSeparator" w:id="0">
    <w:p w14:paraId="3A46B12D" w14:textId="77777777" w:rsidR="00817AC3" w:rsidRDefault="00817AC3">
      <w:pPr>
        <w:spacing w:after="0" w:line="240" w:lineRule="auto"/>
      </w:pPr>
      <w:r>
        <w:continuationSeparator/>
      </w:r>
    </w:p>
  </w:footnote>
  <w:footnote w:type="continuationNotice" w:id="1">
    <w:p w14:paraId="5B353101" w14:textId="77777777" w:rsidR="00817AC3" w:rsidRDefault="00817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69F4" w14:textId="59BD374D" w:rsidR="007F0300" w:rsidRDefault="00B34826" w:rsidP="00B34826">
    <w:pPr>
      <w:pStyle w:val="Header"/>
      <w:jc w:val="center"/>
    </w:pPr>
    <w:r>
      <w:rPr>
        <w:rFonts w:cs="Arial"/>
        <w:noProof/>
        <w:kern w:val="2"/>
        <w:lang w:bidi="he-IL"/>
        <w14:ligatures w14:val="standardContextual"/>
      </w:rPr>
      <w:drawing>
        <wp:inline distT="0" distB="0" distL="0" distR="0" wp14:anchorId="237AEB8A" wp14:editId="7AD42DB9">
          <wp:extent cx="3596005" cy="373380"/>
          <wp:effectExtent l="0" t="0" r="4445" b="7620"/>
          <wp:docPr id="477964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5678" cy="380614"/>
                  </a:xfrm>
                  <a:prstGeom prst="rect">
                    <a:avLst/>
                  </a:prstGeom>
                  <a:noFill/>
                  <a:ln>
                    <a:noFill/>
                  </a:ln>
                </pic:spPr>
              </pic:pic>
            </a:graphicData>
          </a:graphic>
        </wp:inline>
      </w:drawing>
    </w:r>
  </w:p>
  <w:p w14:paraId="7AC59A0B" w14:textId="77777777" w:rsidR="007F0300" w:rsidRDefault="007F0300">
    <w:pPr>
      <w:pStyle w:val="Header"/>
    </w:pPr>
  </w:p>
  <w:p w14:paraId="101BBD17" w14:textId="77777777" w:rsidR="00A65905" w:rsidRDefault="00A65905">
    <w:pPr>
      <w:pStyle w:val="Header"/>
    </w:pPr>
  </w:p>
  <w:p w14:paraId="7C9B87B9" w14:textId="77777777" w:rsidR="00A65905" w:rsidRDefault="00A6590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ny1mq8O" int2:invalidationBookmarkName="" int2:hashCode="qiHXxwb81Mn6Pq" int2:id="O42Ewug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63FC"/>
    <w:multiLevelType w:val="hybridMultilevel"/>
    <w:tmpl w:val="10DAC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4D1488F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8209A"/>
    <w:multiLevelType w:val="hybridMultilevel"/>
    <w:tmpl w:val="CB3C6E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D2091"/>
    <w:multiLevelType w:val="hybridMultilevel"/>
    <w:tmpl w:val="8EC48154"/>
    <w:lvl w:ilvl="0" w:tplc="0BC25882">
      <w:start w:val="1"/>
      <w:numFmt w:val="lowerLetter"/>
      <w:lvlText w:val="%1."/>
      <w:lvlJc w:val="left"/>
      <w:pPr>
        <w:ind w:left="45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5348B"/>
    <w:multiLevelType w:val="multilevel"/>
    <w:tmpl w:val="3B4072E8"/>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EB07AF"/>
    <w:multiLevelType w:val="hybridMultilevel"/>
    <w:tmpl w:val="B29EF9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A1C0A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26004"/>
    <w:multiLevelType w:val="hybridMultilevel"/>
    <w:tmpl w:val="6CE6321E"/>
    <w:lvl w:ilvl="0" w:tplc="6E0AD74E">
      <w:start w:val="3"/>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2AA00814"/>
    <w:multiLevelType w:val="hybridMultilevel"/>
    <w:tmpl w:val="3B244954"/>
    <w:lvl w:ilvl="0" w:tplc="11B0D318">
      <w:start w:val="1"/>
      <w:numFmt w:val="lowerRoman"/>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763C48"/>
    <w:multiLevelType w:val="hybridMultilevel"/>
    <w:tmpl w:val="99D63A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B2219F"/>
    <w:multiLevelType w:val="multilevel"/>
    <w:tmpl w:val="DF822144"/>
    <w:lvl w:ilvl="0">
      <w:start w:val="1"/>
      <w:numFmt w:val="decimal"/>
      <w:lvlText w:val="%1."/>
      <w:lvlJc w:val="left"/>
      <w:pPr>
        <w:ind w:left="360" w:hanging="360"/>
      </w:pPr>
      <w:rPr>
        <w:b/>
      </w:rPr>
    </w:lvl>
    <w:lvl w:ilvl="1">
      <w:start w:val="1"/>
      <w:numFmt w:val="decimal"/>
      <w:lvlText w:val="%1.%2."/>
      <w:lvlJc w:val="left"/>
      <w:pPr>
        <w:ind w:left="792" w:hanging="432"/>
      </w:pPr>
      <w:rPr>
        <w:b/>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71731"/>
    <w:multiLevelType w:val="hybridMultilevel"/>
    <w:tmpl w:val="BCD014C4"/>
    <w:lvl w:ilvl="0" w:tplc="11B0D31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04E83"/>
    <w:multiLevelType w:val="hybridMultilevel"/>
    <w:tmpl w:val="324E6AD8"/>
    <w:lvl w:ilvl="0" w:tplc="7D2EC400">
      <w:start w:val="1"/>
      <w:numFmt w:val="decimal"/>
      <w:lvlText w:val="1.%1."/>
      <w:lvlJc w:val="left"/>
      <w:pPr>
        <w:ind w:left="360" w:hanging="360"/>
      </w:pPr>
      <w:rPr>
        <w:rFonts w:ascii="Calibri" w:hAnsi="Calibri" w:cs="Calibri"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1060DA3"/>
    <w:multiLevelType w:val="hybridMultilevel"/>
    <w:tmpl w:val="F5660AB6"/>
    <w:lvl w:ilvl="0" w:tplc="2C808F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26D43"/>
    <w:multiLevelType w:val="hybridMultilevel"/>
    <w:tmpl w:val="F5660AB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FD0446"/>
    <w:multiLevelType w:val="hybridMultilevel"/>
    <w:tmpl w:val="B5368556"/>
    <w:lvl w:ilvl="0" w:tplc="C706ECD6">
      <w:start w:val="1"/>
      <w:numFmt w:val="lowerLetter"/>
      <w:lvlText w:val="(%1)"/>
      <w:lvlJc w:val="left"/>
      <w:pPr>
        <w:ind w:left="927" w:hanging="36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56B0D00D"/>
    <w:multiLevelType w:val="hybridMultilevel"/>
    <w:tmpl w:val="920EB93C"/>
    <w:lvl w:ilvl="0" w:tplc="DB665CD6">
      <w:start w:val="1"/>
      <w:numFmt w:val="decimal"/>
      <w:lvlText w:val="%1."/>
      <w:lvlJc w:val="left"/>
      <w:pPr>
        <w:ind w:left="720" w:hanging="360"/>
      </w:pPr>
    </w:lvl>
    <w:lvl w:ilvl="1" w:tplc="0C7E86B2">
      <w:start w:val="1"/>
      <w:numFmt w:val="lowerLetter"/>
      <w:lvlText w:val="%2."/>
      <w:lvlJc w:val="left"/>
      <w:pPr>
        <w:ind w:left="1440" w:hanging="360"/>
      </w:pPr>
    </w:lvl>
    <w:lvl w:ilvl="2" w:tplc="F6129622">
      <w:start w:val="1"/>
      <w:numFmt w:val="lowerRoman"/>
      <w:lvlText w:val="%3."/>
      <w:lvlJc w:val="right"/>
      <w:pPr>
        <w:ind w:left="2160" w:hanging="180"/>
      </w:pPr>
    </w:lvl>
    <w:lvl w:ilvl="3" w:tplc="F9F61EF6">
      <w:start w:val="1"/>
      <w:numFmt w:val="decimal"/>
      <w:lvlText w:val="%4."/>
      <w:lvlJc w:val="left"/>
      <w:pPr>
        <w:ind w:left="2880" w:hanging="360"/>
      </w:pPr>
    </w:lvl>
    <w:lvl w:ilvl="4" w:tplc="3734227E">
      <w:start w:val="1"/>
      <w:numFmt w:val="lowerLetter"/>
      <w:lvlText w:val="%5."/>
      <w:lvlJc w:val="left"/>
      <w:pPr>
        <w:ind w:left="3600" w:hanging="360"/>
      </w:pPr>
    </w:lvl>
    <w:lvl w:ilvl="5" w:tplc="B95A2EC2">
      <w:start w:val="1"/>
      <w:numFmt w:val="lowerRoman"/>
      <w:lvlText w:val="%6."/>
      <w:lvlJc w:val="right"/>
      <w:pPr>
        <w:ind w:left="4320" w:hanging="180"/>
      </w:pPr>
    </w:lvl>
    <w:lvl w:ilvl="6" w:tplc="2F52C6BC">
      <w:start w:val="1"/>
      <w:numFmt w:val="decimal"/>
      <w:lvlText w:val="%7."/>
      <w:lvlJc w:val="left"/>
      <w:pPr>
        <w:ind w:left="5040" w:hanging="360"/>
      </w:pPr>
    </w:lvl>
    <w:lvl w:ilvl="7" w:tplc="C088CB60">
      <w:start w:val="1"/>
      <w:numFmt w:val="lowerLetter"/>
      <w:lvlText w:val="%8."/>
      <w:lvlJc w:val="left"/>
      <w:pPr>
        <w:ind w:left="5760" w:hanging="360"/>
      </w:pPr>
    </w:lvl>
    <w:lvl w:ilvl="8" w:tplc="A82E91D2">
      <w:start w:val="1"/>
      <w:numFmt w:val="lowerRoman"/>
      <w:lvlText w:val="%9."/>
      <w:lvlJc w:val="right"/>
      <w:pPr>
        <w:ind w:left="6480" w:hanging="180"/>
      </w:pPr>
    </w:lvl>
  </w:abstractNum>
  <w:abstractNum w:abstractNumId="15" w15:restartNumberingAfterBreak="0">
    <w:nsid w:val="62B20E06"/>
    <w:multiLevelType w:val="hybridMultilevel"/>
    <w:tmpl w:val="E072009C"/>
    <w:lvl w:ilvl="0" w:tplc="957AD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5746B"/>
    <w:multiLevelType w:val="hybridMultilevel"/>
    <w:tmpl w:val="336886C4"/>
    <w:lvl w:ilvl="0" w:tplc="7FD6B120">
      <w:start w:val="1"/>
      <w:numFmt w:val="decimal"/>
      <w:lvlText w:val="1.%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9A6522C"/>
    <w:multiLevelType w:val="hybridMultilevel"/>
    <w:tmpl w:val="CD8AB166"/>
    <w:lvl w:ilvl="0" w:tplc="04090001">
      <w:start w:val="1"/>
      <w:numFmt w:val="bullet"/>
      <w:lvlText w:val=""/>
      <w:lvlJc w:val="left"/>
      <w:pPr>
        <w:ind w:left="720" w:hanging="360"/>
      </w:pPr>
      <w:rPr>
        <w:rFonts w:ascii="Symbol" w:hAnsi="Symbol" w:hint="default"/>
      </w:rPr>
    </w:lvl>
    <w:lvl w:ilvl="1" w:tplc="3410B01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91AC3"/>
    <w:multiLevelType w:val="hybridMultilevel"/>
    <w:tmpl w:val="F20C468A"/>
    <w:lvl w:ilvl="0" w:tplc="90C20A2A">
      <w:start w:val="1"/>
      <w:numFmt w:val="decimal"/>
      <w:lvlText w:val="%1."/>
      <w:lvlJc w:val="left"/>
      <w:pPr>
        <w:ind w:left="720" w:hanging="360"/>
      </w:pPr>
    </w:lvl>
    <w:lvl w:ilvl="1" w:tplc="435C91C0">
      <w:start w:val="1"/>
      <w:numFmt w:val="lowerLetter"/>
      <w:lvlText w:val="%2."/>
      <w:lvlJc w:val="left"/>
      <w:pPr>
        <w:ind w:left="1440" w:hanging="360"/>
      </w:pPr>
    </w:lvl>
    <w:lvl w:ilvl="2" w:tplc="EA567ACA">
      <w:start w:val="1"/>
      <w:numFmt w:val="lowerRoman"/>
      <w:lvlText w:val="%3."/>
      <w:lvlJc w:val="right"/>
      <w:pPr>
        <w:ind w:left="2160" w:hanging="180"/>
      </w:pPr>
    </w:lvl>
    <w:lvl w:ilvl="3" w:tplc="277894A6">
      <w:start w:val="1"/>
      <w:numFmt w:val="decimal"/>
      <w:lvlText w:val="%4."/>
      <w:lvlJc w:val="left"/>
      <w:pPr>
        <w:ind w:left="2880" w:hanging="360"/>
      </w:pPr>
    </w:lvl>
    <w:lvl w:ilvl="4" w:tplc="1ADA89BC">
      <w:start w:val="1"/>
      <w:numFmt w:val="lowerLetter"/>
      <w:lvlText w:val="%5."/>
      <w:lvlJc w:val="left"/>
      <w:pPr>
        <w:ind w:left="3600" w:hanging="360"/>
      </w:pPr>
    </w:lvl>
    <w:lvl w:ilvl="5" w:tplc="6CA8FAC2">
      <w:start w:val="1"/>
      <w:numFmt w:val="lowerRoman"/>
      <w:lvlText w:val="%6."/>
      <w:lvlJc w:val="right"/>
      <w:pPr>
        <w:ind w:left="4320" w:hanging="180"/>
      </w:pPr>
    </w:lvl>
    <w:lvl w:ilvl="6" w:tplc="959037FC">
      <w:start w:val="1"/>
      <w:numFmt w:val="decimal"/>
      <w:lvlText w:val="%7."/>
      <w:lvlJc w:val="left"/>
      <w:pPr>
        <w:ind w:left="5040" w:hanging="360"/>
      </w:pPr>
    </w:lvl>
    <w:lvl w:ilvl="7" w:tplc="4314BBCE">
      <w:start w:val="1"/>
      <w:numFmt w:val="lowerLetter"/>
      <w:lvlText w:val="%8."/>
      <w:lvlJc w:val="left"/>
      <w:pPr>
        <w:ind w:left="5760" w:hanging="360"/>
      </w:pPr>
    </w:lvl>
    <w:lvl w:ilvl="8" w:tplc="5C72D486">
      <w:start w:val="1"/>
      <w:numFmt w:val="lowerRoman"/>
      <w:lvlText w:val="%9."/>
      <w:lvlJc w:val="right"/>
      <w:pPr>
        <w:ind w:left="6480" w:hanging="180"/>
      </w:pPr>
    </w:lvl>
  </w:abstractNum>
  <w:abstractNum w:abstractNumId="19" w15:restartNumberingAfterBreak="0">
    <w:nsid w:val="6FD03CC8"/>
    <w:multiLevelType w:val="hybridMultilevel"/>
    <w:tmpl w:val="92B815A8"/>
    <w:lvl w:ilvl="0" w:tplc="C98A2B32">
      <w:start w:val="1"/>
      <w:numFmt w:val="decimal"/>
      <w:lvlText w:val="2.%1"/>
      <w:lvlJc w:val="left"/>
      <w:pPr>
        <w:ind w:left="540" w:hanging="360"/>
      </w:pPr>
      <w:rPr>
        <w:rFonts w:hint="default"/>
        <w:b/>
        <w:bCs/>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35607E1"/>
    <w:multiLevelType w:val="multilevel"/>
    <w:tmpl w:val="2DF0AA30"/>
    <w:lvl w:ilvl="0">
      <w:start w:val="4"/>
      <w:numFmt w:val="decimal"/>
      <w:lvlText w:val="%1."/>
      <w:lvlJc w:val="left"/>
      <w:pPr>
        <w:ind w:left="360" w:hanging="360"/>
      </w:pPr>
      <w:rPr>
        <w:rFonts w:hint="default"/>
        <w:b/>
      </w:rPr>
    </w:lvl>
    <w:lvl w:ilvl="1">
      <w:start w:val="4"/>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E11E95"/>
    <w:multiLevelType w:val="hybridMultilevel"/>
    <w:tmpl w:val="A822AE7C"/>
    <w:lvl w:ilvl="0" w:tplc="7424E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233252">
    <w:abstractNumId w:val="14"/>
  </w:num>
  <w:num w:numId="2" w16cid:durableId="1460294994">
    <w:abstractNumId w:val="18"/>
  </w:num>
  <w:num w:numId="3" w16cid:durableId="1053189326">
    <w:abstractNumId w:val="7"/>
  </w:num>
  <w:num w:numId="4" w16cid:durableId="1395931885">
    <w:abstractNumId w:val="6"/>
  </w:num>
  <w:num w:numId="5" w16cid:durableId="440615298">
    <w:abstractNumId w:val="8"/>
  </w:num>
  <w:num w:numId="6" w16cid:durableId="835846751">
    <w:abstractNumId w:val="9"/>
  </w:num>
  <w:num w:numId="7" w16cid:durableId="224802507">
    <w:abstractNumId w:val="2"/>
  </w:num>
  <w:num w:numId="8" w16cid:durableId="485245325">
    <w:abstractNumId w:val="15"/>
  </w:num>
  <w:num w:numId="9" w16cid:durableId="63381269">
    <w:abstractNumId w:val="21"/>
  </w:num>
  <w:num w:numId="10" w16cid:durableId="333920100">
    <w:abstractNumId w:val="17"/>
  </w:num>
  <w:num w:numId="11" w16cid:durableId="123280148">
    <w:abstractNumId w:val="1"/>
  </w:num>
  <w:num w:numId="12" w16cid:durableId="1576820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513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274853">
    <w:abstractNumId w:val="5"/>
  </w:num>
  <w:num w:numId="15" w16cid:durableId="487602129">
    <w:abstractNumId w:val="20"/>
  </w:num>
  <w:num w:numId="16" w16cid:durableId="1286079738">
    <w:abstractNumId w:val="3"/>
  </w:num>
  <w:num w:numId="17" w16cid:durableId="528497046">
    <w:abstractNumId w:val="16"/>
  </w:num>
  <w:num w:numId="18" w16cid:durableId="548303416">
    <w:abstractNumId w:val="19"/>
  </w:num>
  <w:num w:numId="19" w16cid:durableId="1900700088">
    <w:abstractNumId w:val="0"/>
  </w:num>
  <w:num w:numId="20" w16cid:durableId="1851219267">
    <w:abstractNumId w:val="4"/>
  </w:num>
  <w:num w:numId="21" w16cid:durableId="1794247949">
    <w:abstractNumId w:val="11"/>
  </w:num>
  <w:num w:numId="22" w16cid:durableId="2084326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1B"/>
    <w:rsid w:val="00001DDE"/>
    <w:rsid w:val="000031A5"/>
    <w:rsid w:val="0000358F"/>
    <w:rsid w:val="00006680"/>
    <w:rsid w:val="000070E4"/>
    <w:rsid w:val="00007809"/>
    <w:rsid w:val="0001165E"/>
    <w:rsid w:val="00011CCE"/>
    <w:rsid w:val="00011CDB"/>
    <w:rsid w:val="00012D6A"/>
    <w:rsid w:val="00013197"/>
    <w:rsid w:val="000132F8"/>
    <w:rsid w:val="00022C38"/>
    <w:rsid w:val="00027B19"/>
    <w:rsid w:val="0003034B"/>
    <w:rsid w:val="00030544"/>
    <w:rsid w:val="00030B88"/>
    <w:rsid w:val="000330D6"/>
    <w:rsid w:val="00036253"/>
    <w:rsid w:val="00045855"/>
    <w:rsid w:val="00061356"/>
    <w:rsid w:val="00061B1D"/>
    <w:rsid w:val="0006673F"/>
    <w:rsid w:val="000714BA"/>
    <w:rsid w:val="000722C6"/>
    <w:rsid w:val="00074EB9"/>
    <w:rsid w:val="000801B6"/>
    <w:rsid w:val="00084197"/>
    <w:rsid w:val="000870A4"/>
    <w:rsid w:val="00092E3F"/>
    <w:rsid w:val="00095204"/>
    <w:rsid w:val="0009785E"/>
    <w:rsid w:val="000A3CB0"/>
    <w:rsid w:val="000B14A2"/>
    <w:rsid w:val="000B4BFC"/>
    <w:rsid w:val="000C12F7"/>
    <w:rsid w:val="000C3B03"/>
    <w:rsid w:val="000C3D57"/>
    <w:rsid w:val="000D016C"/>
    <w:rsid w:val="000D020C"/>
    <w:rsid w:val="000D2AA3"/>
    <w:rsid w:val="000D323E"/>
    <w:rsid w:val="000D7C48"/>
    <w:rsid w:val="000DE99F"/>
    <w:rsid w:val="000E29CD"/>
    <w:rsid w:val="000E3F13"/>
    <w:rsid w:val="000F25F6"/>
    <w:rsid w:val="000F6069"/>
    <w:rsid w:val="00100406"/>
    <w:rsid w:val="00113CE3"/>
    <w:rsid w:val="00114807"/>
    <w:rsid w:val="00121C21"/>
    <w:rsid w:val="00122F1B"/>
    <w:rsid w:val="001249BB"/>
    <w:rsid w:val="00126B52"/>
    <w:rsid w:val="00131F44"/>
    <w:rsid w:val="00131FD9"/>
    <w:rsid w:val="00135E52"/>
    <w:rsid w:val="00137871"/>
    <w:rsid w:val="00150B8C"/>
    <w:rsid w:val="00156EEC"/>
    <w:rsid w:val="00157530"/>
    <w:rsid w:val="001661A9"/>
    <w:rsid w:val="001665E0"/>
    <w:rsid w:val="001704A0"/>
    <w:rsid w:val="00171CAC"/>
    <w:rsid w:val="00177320"/>
    <w:rsid w:val="0017752F"/>
    <w:rsid w:val="00177BB7"/>
    <w:rsid w:val="001786BD"/>
    <w:rsid w:val="001812AF"/>
    <w:rsid w:val="001937C3"/>
    <w:rsid w:val="00193EEE"/>
    <w:rsid w:val="001A49E3"/>
    <w:rsid w:val="001A75B8"/>
    <w:rsid w:val="001A78B9"/>
    <w:rsid w:val="001B26C8"/>
    <w:rsid w:val="001B73C7"/>
    <w:rsid w:val="001C0AD6"/>
    <w:rsid w:val="001D3F13"/>
    <w:rsid w:val="001D556E"/>
    <w:rsid w:val="001D6651"/>
    <w:rsid w:val="001E6669"/>
    <w:rsid w:val="001E6B63"/>
    <w:rsid w:val="001F269B"/>
    <w:rsid w:val="001F27D6"/>
    <w:rsid w:val="001F40BB"/>
    <w:rsid w:val="002060B1"/>
    <w:rsid w:val="0021144C"/>
    <w:rsid w:val="0021670D"/>
    <w:rsid w:val="0022101E"/>
    <w:rsid w:val="00224434"/>
    <w:rsid w:val="002248C3"/>
    <w:rsid w:val="00225DC9"/>
    <w:rsid w:val="00225F0C"/>
    <w:rsid w:val="0022765E"/>
    <w:rsid w:val="00234FEB"/>
    <w:rsid w:val="00235DB4"/>
    <w:rsid w:val="002439FC"/>
    <w:rsid w:val="00250782"/>
    <w:rsid w:val="00250789"/>
    <w:rsid w:val="002513E3"/>
    <w:rsid w:val="002519D1"/>
    <w:rsid w:val="00253BDE"/>
    <w:rsid w:val="00254509"/>
    <w:rsid w:val="00257FAD"/>
    <w:rsid w:val="0026177D"/>
    <w:rsid w:val="0026585D"/>
    <w:rsid w:val="00266688"/>
    <w:rsid w:val="002705B3"/>
    <w:rsid w:val="00270BBA"/>
    <w:rsid w:val="00270E17"/>
    <w:rsid w:val="00274740"/>
    <w:rsid w:val="00275177"/>
    <w:rsid w:val="002808C1"/>
    <w:rsid w:val="0028147B"/>
    <w:rsid w:val="002872B7"/>
    <w:rsid w:val="00290A0E"/>
    <w:rsid w:val="002A77E3"/>
    <w:rsid w:val="002B2655"/>
    <w:rsid w:val="002B5301"/>
    <w:rsid w:val="002C35B6"/>
    <w:rsid w:val="002E0977"/>
    <w:rsid w:val="002E3B35"/>
    <w:rsid w:val="002E5421"/>
    <w:rsid w:val="002E5E85"/>
    <w:rsid w:val="002F1991"/>
    <w:rsid w:val="002F3728"/>
    <w:rsid w:val="002F6C16"/>
    <w:rsid w:val="003017E6"/>
    <w:rsid w:val="003020BF"/>
    <w:rsid w:val="003076E8"/>
    <w:rsid w:val="003150AF"/>
    <w:rsid w:val="00316BED"/>
    <w:rsid w:val="003176A0"/>
    <w:rsid w:val="00321CF6"/>
    <w:rsid w:val="00323172"/>
    <w:rsid w:val="00331773"/>
    <w:rsid w:val="00334DA7"/>
    <w:rsid w:val="00342565"/>
    <w:rsid w:val="00343A38"/>
    <w:rsid w:val="0034678D"/>
    <w:rsid w:val="00352C08"/>
    <w:rsid w:val="003713D4"/>
    <w:rsid w:val="00374DF0"/>
    <w:rsid w:val="00375FA6"/>
    <w:rsid w:val="003775E8"/>
    <w:rsid w:val="003839B2"/>
    <w:rsid w:val="00393EFB"/>
    <w:rsid w:val="003978FC"/>
    <w:rsid w:val="003A36C0"/>
    <w:rsid w:val="003A6EFE"/>
    <w:rsid w:val="003B1129"/>
    <w:rsid w:val="003B3063"/>
    <w:rsid w:val="003B4435"/>
    <w:rsid w:val="003B4530"/>
    <w:rsid w:val="003B53F1"/>
    <w:rsid w:val="003B71B0"/>
    <w:rsid w:val="003C2D9F"/>
    <w:rsid w:val="003C6B86"/>
    <w:rsid w:val="003D7812"/>
    <w:rsid w:val="003E1C26"/>
    <w:rsid w:val="003E20D3"/>
    <w:rsid w:val="003F211A"/>
    <w:rsid w:val="003F2990"/>
    <w:rsid w:val="003F65D2"/>
    <w:rsid w:val="0040224E"/>
    <w:rsid w:val="004031C5"/>
    <w:rsid w:val="00404EB2"/>
    <w:rsid w:val="00407F56"/>
    <w:rsid w:val="004119B7"/>
    <w:rsid w:val="00412431"/>
    <w:rsid w:val="00413159"/>
    <w:rsid w:val="0041327A"/>
    <w:rsid w:val="004132EE"/>
    <w:rsid w:val="00413490"/>
    <w:rsid w:val="004152D9"/>
    <w:rsid w:val="00416681"/>
    <w:rsid w:val="00422611"/>
    <w:rsid w:val="00422813"/>
    <w:rsid w:val="00426BE3"/>
    <w:rsid w:val="00432FBA"/>
    <w:rsid w:val="0044380A"/>
    <w:rsid w:val="004547A9"/>
    <w:rsid w:val="0045F912"/>
    <w:rsid w:val="00465D95"/>
    <w:rsid w:val="00465E4C"/>
    <w:rsid w:val="00466AF5"/>
    <w:rsid w:val="004716DD"/>
    <w:rsid w:val="004747B9"/>
    <w:rsid w:val="00474EB5"/>
    <w:rsid w:val="004759EC"/>
    <w:rsid w:val="00476584"/>
    <w:rsid w:val="00477F7A"/>
    <w:rsid w:val="00480DEA"/>
    <w:rsid w:val="00481063"/>
    <w:rsid w:val="00485C98"/>
    <w:rsid w:val="0048644A"/>
    <w:rsid w:val="00492F17"/>
    <w:rsid w:val="004938BD"/>
    <w:rsid w:val="00496223"/>
    <w:rsid w:val="0049EBAF"/>
    <w:rsid w:val="004A0452"/>
    <w:rsid w:val="004A100F"/>
    <w:rsid w:val="004A1449"/>
    <w:rsid w:val="004A55D8"/>
    <w:rsid w:val="004A7E9A"/>
    <w:rsid w:val="004B1492"/>
    <w:rsid w:val="004B2359"/>
    <w:rsid w:val="004C3114"/>
    <w:rsid w:val="004C4561"/>
    <w:rsid w:val="004C50AE"/>
    <w:rsid w:val="004C79DB"/>
    <w:rsid w:val="004D7C91"/>
    <w:rsid w:val="004E2AF7"/>
    <w:rsid w:val="004E2CA8"/>
    <w:rsid w:val="004E40B7"/>
    <w:rsid w:val="004F0BBA"/>
    <w:rsid w:val="0050004E"/>
    <w:rsid w:val="00502196"/>
    <w:rsid w:val="0050553E"/>
    <w:rsid w:val="00505DAF"/>
    <w:rsid w:val="00507BE0"/>
    <w:rsid w:val="00510B7C"/>
    <w:rsid w:val="00513AB7"/>
    <w:rsid w:val="00530B2F"/>
    <w:rsid w:val="00531B31"/>
    <w:rsid w:val="0053227F"/>
    <w:rsid w:val="0053231C"/>
    <w:rsid w:val="00536B0B"/>
    <w:rsid w:val="00540512"/>
    <w:rsid w:val="00541415"/>
    <w:rsid w:val="00541DF5"/>
    <w:rsid w:val="0054301E"/>
    <w:rsid w:val="00543ABE"/>
    <w:rsid w:val="00543BE6"/>
    <w:rsid w:val="00546B91"/>
    <w:rsid w:val="00551316"/>
    <w:rsid w:val="005534BA"/>
    <w:rsid w:val="0056142F"/>
    <w:rsid w:val="0056160D"/>
    <w:rsid w:val="00561DE4"/>
    <w:rsid w:val="005627B6"/>
    <w:rsid w:val="005672D5"/>
    <w:rsid w:val="00570DFA"/>
    <w:rsid w:val="005717C4"/>
    <w:rsid w:val="005739A4"/>
    <w:rsid w:val="00575C82"/>
    <w:rsid w:val="005779B8"/>
    <w:rsid w:val="00577D6C"/>
    <w:rsid w:val="00585D82"/>
    <w:rsid w:val="0058732B"/>
    <w:rsid w:val="0059470B"/>
    <w:rsid w:val="00596A12"/>
    <w:rsid w:val="005974D6"/>
    <w:rsid w:val="005A11DD"/>
    <w:rsid w:val="005A1326"/>
    <w:rsid w:val="005A3FE1"/>
    <w:rsid w:val="005A5583"/>
    <w:rsid w:val="005A57FF"/>
    <w:rsid w:val="005A5CBD"/>
    <w:rsid w:val="005B0537"/>
    <w:rsid w:val="005C299A"/>
    <w:rsid w:val="005C31F6"/>
    <w:rsid w:val="005C3E19"/>
    <w:rsid w:val="005C4943"/>
    <w:rsid w:val="005C59DB"/>
    <w:rsid w:val="005C7027"/>
    <w:rsid w:val="005D5ACB"/>
    <w:rsid w:val="005D6CA7"/>
    <w:rsid w:val="005E223C"/>
    <w:rsid w:val="005E2447"/>
    <w:rsid w:val="005E4C2C"/>
    <w:rsid w:val="005E6FE8"/>
    <w:rsid w:val="005F09C0"/>
    <w:rsid w:val="005F2178"/>
    <w:rsid w:val="005F4312"/>
    <w:rsid w:val="00602F4E"/>
    <w:rsid w:val="00611C70"/>
    <w:rsid w:val="006142A6"/>
    <w:rsid w:val="00616119"/>
    <w:rsid w:val="0061742F"/>
    <w:rsid w:val="006232B5"/>
    <w:rsid w:val="00626704"/>
    <w:rsid w:val="006267EF"/>
    <w:rsid w:val="006427AE"/>
    <w:rsid w:val="00643459"/>
    <w:rsid w:val="006476CC"/>
    <w:rsid w:val="00656F45"/>
    <w:rsid w:val="006669D7"/>
    <w:rsid w:val="00667069"/>
    <w:rsid w:val="00667C69"/>
    <w:rsid w:val="00682735"/>
    <w:rsid w:val="00685015"/>
    <w:rsid w:val="006871BE"/>
    <w:rsid w:val="006938D7"/>
    <w:rsid w:val="00694831"/>
    <w:rsid w:val="00694BC2"/>
    <w:rsid w:val="0069670C"/>
    <w:rsid w:val="006A1685"/>
    <w:rsid w:val="006A2DDD"/>
    <w:rsid w:val="006A3EC3"/>
    <w:rsid w:val="006C2A53"/>
    <w:rsid w:val="006D226F"/>
    <w:rsid w:val="006D530C"/>
    <w:rsid w:val="006D6EAF"/>
    <w:rsid w:val="006E69A6"/>
    <w:rsid w:val="006F1B98"/>
    <w:rsid w:val="006F7005"/>
    <w:rsid w:val="00704503"/>
    <w:rsid w:val="00706872"/>
    <w:rsid w:val="00707D4B"/>
    <w:rsid w:val="00714884"/>
    <w:rsid w:val="00715C52"/>
    <w:rsid w:val="007168A8"/>
    <w:rsid w:val="007214D6"/>
    <w:rsid w:val="00725BCA"/>
    <w:rsid w:val="00736DBF"/>
    <w:rsid w:val="00737114"/>
    <w:rsid w:val="00737A15"/>
    <w:rsid w:val="0074099D"/>
    <w:rsid w:val="007509FC"/>
    <w:rsid w:val="00751B51"/>
    <w:rsid w:val="007533E4"/>
    <w:rsid w:val="007542FC"/>
    <w:rsid w:val="00756572"/>
    <w:rsid w:val="0075A2D3"/>
    <w:rsid w:val="00766B7F"/>
    <w:rsid w:val="00770851"/>
    <w:rsid w:val="00780033"/>
    <w:rsid w:val="0079203C"/>
    <w:rsid w:val="007939EE"/>
    <w:rsid w:val="007A1F66"/>
    <w:rsid w:val="007A3E7B"/>
    <w:rsid w:val="007A596D"/>
    <w:rsid w:val="007C106D"/>
    <w:rsid w:val="007C5718"/>
    <w:rsid w:val="007D44E7"/>
    <w:rsid w:val="007D6D44"/>
    <w:rsid w:val="007E2105"/>
    <w:rsid w:val="007E3527"/>
    <w:rsid w:val="007E744B"/>
    <w:rsid w:val="007E7497"/>
    <w:rsid w:val="007F0300"/>
    <w:rsid w:val="007F2FBE"/>
    <w:rsid w:val="007F3F4D"/>
    <w:rsid w:val="007F56E3"/>
    <w:rsid w:val="00801F36"/>
    <w:rsid w:val="00805349"/>
    <w:rsid w:val="00806CFF"/>
    <w:rsid w:val="00807069"/>
    <w:rsid w:val="008155A2"/>
    <w:rsid w:val="00817AC3"/>
    <w:rsid w:val="0082047A"/>
    <w:rsid w:val="00831D58"/>
    <w:rsid w:val="00833FE7"/>
    <w:rsid w:val="0084146C"/>
    <w:rsid w:val="00841C7E"/>
    <w:rsid w:val="008459DA"/>
    <w:rsid w:val="00846D1F"/>
    <w:rsid w:val="00847BDD"/>
    <w:rsid w:val="00851412"/>
    <w:rsid w:val="00854DD9"/>
    <w:rsid w:val="008561B5"/>
    <w:rsid w:val="00864A07"/>
    <w:rsid w:val="008703E2"/>
    <w:rsid w:val="0087161A"/>
    <w:rsid w:val="008765E4"/>
    <w:rsid w:val="00881CBD"/>
    <w:rsid w:val="0088286F"/>
    <w:rsid w:val="00882888"/>
    <w:rsid w:val="00883371"/>
    <w:rsid w:val="00883BC8"/>
    <w:rsid w:val="008841D8"/>
    <w:rsid w:val="0089025D"/>
    <w:rsid w:val="00891F01"/>
    <w:rsid w:val="008930D3"/>
    <w:rsid w:val="008957A0"/>
    <w:rsid w:val="008971E4"/>
    <w:rsid w:val="008A08FB"/>
    <w:rsid w:val="008A1611"/>
    <w:rsid w:val="008A2358"/>
    <w:rsid w:val="008A4B38"/>
    <w:rsid w:val="008A5A0E"/>
    <w:rsid w:val="008B041F"/>
    <w:rsid w:val="008B1375"/>
    <w:rsid w:val="008B1CD7"/>
    <w:rsid w:val="008B45EC"/>
    <w:rsid w:val="008B5B1A"/>
    <w:rsid w:val="008C0155"/>
    <w:rsid w:val="008C1D98"/>
    <w:rsid w:val="008C2DD5"/>
    <w:rsid w:val="008D0C02"/>
    <w:rsid w:val="008D578B"/>
    <w:rsid w:val="008D5DB6"/>
    <w:rsid w:val="008D6633"/>
    <w:rsid w:val="008E3715"/>
    <w:rsid w:val="008E3BF8"/>
    <w:rsid w:val="008F1A48"/>
    <w:rsid w:val="008F3C76"/>
    <w:rsid w:val="008F4C41"/>
    <w:rsid w:val="008F6BE2"/>
    <w:rsid w:val="00903242"/>
    <w:rsid w:val="00907874"/>
    <w:rsid w:val="00910C56"/>
    <w:rsid w:val="00917AC4"/>
    <w:rsid w:val="009258E9"/>
    <w:rsid w:val="009304A1"/>
    <w:rsid w:val="009317F4"/>
    <w:rsid w:val="00935F37"/>
    <w:rsid w:val="00940654"/>
    <w:rsid w:val="00940E6D"/>
    <w:rsid w:val="00946932"/>
    <w:rsid w:val="00954106"/>
    <w:rsid w:val="00957926"/>
    <w:rsid w:val="00962EBE"/>
    <w:rsid w:val="009637E9"/>
    <w:rsid w:val="009638A3"/>
    <w:rsid w:val="00967CE0"/>
    <w:rsid w:val="00967EF4"/>
    <w:rsid w:val="009752D8"/>
    <w:rsid w:val="00975792"/>
    <w:rsid w:val="00977AC1"/>
    <w:rsid w:val="0098089B"/>
    <w:rsid w:val="00982A81"/>
    <w:rsid w:val="00982EEC"/>
    <w:rsid w:val="00991AD6"/>
    <w:rsid w:val="00994642"/>
    <w:rsid w:val="009A3149"/>
    <w:rsid w:val="009A619F"/>
    <w:rsid w:val="009A6372"/>
    <w:rsid w:val="009B163D"/>
    <w:rsid w:val="009C3889"/>
    <w:rsid w:val="009C38BA"/>
    <w:rsid w:val="009C56BC"/>
    <w:rsid w:val="009C690D"/>
    <w:rsid w:val="009D0F56"/>
    <w:rsid w:val="009D1A04"/>
    <w:rsid w:val="009D30FA"/>
    <w:rsid w:val="009D3AB3"/>
    <w:rsid w:val="009D7B06"/>
    <w:rsid w:val="009E2C66"/>
    <w:rsid w:val="009E58E7"/>
    <w:rsid w:val="009E5AE0"/>
    <w:rsid w:val="009F0D8E"/>
    <w:rsid w:val="009F2BCA"/>
    <w:rsid w:val="009F35A5"/>
    <w:rsid w:val="009F5163"/>
    <w:rsid w:val="009F528A"/>
    <w:rsid w:val="00A031C3"/>
    <w:rsid w:val="00A03A66"/>
    <w:rsid w:val="00A05132"/>
    <w:rsid w:val="00A05155"/>
    <w:rsid w:val="00A07607"/>
    <w:rsid w:val="00A108E0"/>
    <w:rsid w:val="00A13399"/>
    <w:rsid w:val="00A20BC6"/>
    <w:rsid w:val="00A27B50"/>
    <w:rsid w:val="00A4098B"/>
    <w:rsid w:val="00A45DBD"/>
    <w:rsid w:val="00A554B3"/>
    <w:rsid w:val="00A55D77"/>
    <w:rsid w:val="00A55E08"/>
    <w:rsid w:val="00A621B7"/>
    <w:rsid w:val="00A631EC"/>
    <w:rsid w:val="00A644C5"/>
    <w:rsid w:val="00A65905"/>
    <w:rsid w:val="00A71374"/>
    <w:rsid w:val="00A73553"/>
    <w:rsid w:val="00A75A29"/>
    <w:rsid w:val="00A76367"/>
    <w:rsid w:val="00A77144"/>
    <w:rsid w:val="00A77E32"/>
    <w:rsid w:val="00A805DA"/>
    <w:rsid w:val="00A812F6"/>
    <w:rsid w:val="00A83CA2"/>
    <w:rsid w:val="00A901BB"/>
    <w:rsid w:val="00A90FAD"/>
    <w:rsid w:val="00A918BA"/>
    <w:rsid w:val="00A9215A"/>
    <w:rsid w:val="00A9791B"/>
    <w:rsid w:val="00A97D11"/>
    <w:rsid w:val="00AA0222"/>
    <w:rsid w:val="00AA1AFA"/>
    <w:rsid w:val="00AA4828"/>
    <w:rsid w:val="00AA6F82"/>
    <w:rsid w:val="00AA7986"/>
    <w:rsid w:val="00AB2BCC"/>
    <w:rsid w:val="00AB387E"/>
    <w:rsid w:val="00AC163F"/>
    <w:rsid w:val="00AC184F"/>
    <w:rsid w:val="00AC2611"/>
    <w:rsid w:val="00AC53A1"/>
    <w:rsid w:val="00AC5B91"/>
    <w:rsid w:val="00AD781D"/>
    <w:rsid w:val="00AE1D5B"/>
    <w:rsid w:val="00AF4B5C"/>
    <w:rsid w:val="00AF4E77"/>
    <w:rsid w:val="00AF58A3"/>
    <w:rsid w:val="00AF6A9B"/>
    <w:rsid w:val="00B01F68"/>
    <w:rsid w:val="00B04216"/>
    <w:rsid w:val="00B071C2"/>
    <w:rsid w:val="00B10852"/>
    <w:rsid w:val="00B11BB6"/>
    <w:rsid w:val="00B145E3"/>
    <w:rsid w:val="00B16C50"/>
    <w:rsid w:val="00B2256E"/>
    <w:rsid w:val="00B253DE"/>
    <w:rsid w:val="00B25498"/>
    <w:rsid w:val="00B30173"/>
    <w:rsid w:val="00B30C7C"/>
    <w:rsid w:val="00B3297C"/>
    <w:rsid w:val="00B34826"/>
    <w:rsid w:val="00B42B83"/>
    <w:rsid w:val="00B56145"/>
    <w:rsid w:val="00B60BB8"/>
    <w:rsid w:val="00B62814"/>
    <w:rsid w:val="00B642DD"/>
    <w:rsid w:val="00B71CFC"/>
    <w:rsid w:val="00B733DE"/>
    <w:rsid w:val="00B74F08"/>
    <w:rsid w:val="00B802BD"/>
    <w:rsid w:val="00B83039"/>
    <w:rsid w:val="00B840B1"/>
    <w:rsid w:val="00B84E97"/>
    <w:rsid w:val="00B85488"/>
    <w:rsid w:val="00BA187C"/>
    <w:rsid w:val="00BA4FE0"/>
    <w:rsid w:val="00BA66C7"/>
    <w:rsid w:val="00BB0509"/>
    <w:rsid w:val="00BB587C"/>
    <w:rsid w:val="00BB65F3"/>
    <w:rsid w:val="00BC0D09"/>
    <w:rsid w:val="00BC1B1A"/>
    <w:rsid w:val="00BC3CB8"/>
    <w:rsid w:val="00BC6963"/>
    <w:rsid w:val="00BD0758"/>
    <w:rsid w:val="00BD0861"/>
    <w:rsid w:val="00BD257E"/>
    <w:rsid w:val="00BD2898"/>
    <w:rsid w:val="00BD7EA1"/>
    <w:rsid w:val="00BE53A2"/>
    <w:rsid w:val="00BF16FE"/>
    <w:rsid w:val="00BF6C32"/>
    <w:rsid w:val="00C04EC3"/>
    <w:rsid w:val="00C10779"/>
    <w:rsid w:val="00C11056"/>
    <w:rsid w:val="00C11D6C"/>
    <w:rsid w:val="00C1448D"/>
    <w:rsid w:val="00C30F4C"/>
    <w:rsid w:val="00C3425F"/>
    <w:rsid w:val="00C3437E"/>
    <w:rsid w:val="00C34695"/>
    <w:rsid w:val="00C3489D"/>
    <w:rsid w:val="00C34A76"/>
    <w:rsid w:val="00C36CD4"/>
    <w:rsid w:val="00C4533A"/>
    <w:rsid w:val="00C53629"/>
    <w:rsid w:val="00C651AD"/>
    <w:rsid w:val="00C71404"/>
    <w:rsid w:val="00C71DAB"/>
    <w:rsid w:val="00C74B4A"/>
    <w:rsid w:val="00C766B0"/>
    <w:rsid w:val="00C76C76"/>
    <w:rsid w:val="00C84F40"/>
    <w:rsid w:val="00CA22EB"/>
    <w:rsid w:val="00CA2BE9"/>
    <w:rsid w:val="00CA38FE"/>
    <w:rsid w:val="00CA5151"/>
    <w:rsid w:val="00CA6B51"/>
    <w:rsid w:val="00CA6E2C"/>
    <w:rsid w:val="00CA6EAB"/>
    <w:rsid w:val="00CA7BAE"/>
    <w:rsid w:val="00CB4E44"/>
    <w:rsid w:val="00CC0A26"/>
    <w:rsid w:val="00CC5E8C"/>
    <w:rsid w:val="00CD08C5"/>
    <w:rsid w:val="00CD0CD5"/>
    <w:rsid w:val="00CD3D92"/>
    <w:rsid w:val="00CE3229"/>
    <w:rsid w:val="00CE336F"/>
    <w:rsid w:val="00CF16B3"/>
    <w:rsid w:val="00CF3C59"/>
    <w:rsid w:val="00D06742"/>
    <w:rsid w:val="00D11881"/>
    <w:rsid w:val="00D14827"/>
    <w:rsid w:val="00D15B2A"/>
    <w:rsid w:val="00D1687B"/>
    <w:rsid w:val="00D17A75"/>
    <w:rsid w:val="00D17B22"/>
    <w:rsid w:val="00D17D1B"/>
    <w:rsid w:val="00D17FC5"/>
    <w:rsid w:val="00D26E5A"/>
    <w:rsid w:val="00D27333"/>
    <w:rsid w:val="00D3226F"/>
    <w:rsid w:val="00D33EFD"/>
    <w:rsid w:val="00D34F3B"/>
    <w:rsid w:val="00D36E62"/>
    <w:rsid w:val="00D3715B"/>
    <w:rsid w:val="00D434FF"/>
    <w:rsid w:val="00D56C86"/>
    <w:rsid w:val="00D60EBB"/>
    <w:rsid w:val="00D663B8"/>
    <w:rsid w:val="00D763F5"/>
    <w:rsid w:val="00D779F8"/>
    <w:rsid w:val="00D81670"/>
    <w:rsid w:val="00D83A14"/>
    <w:rsid w:val="00D8599D"/>
    <w:rsid w:val="00D950BC"/>
    <w:rsid w:val="00DA3AC8"/>
    <w:rsid w:val="00DA4D04"/>
    <w:rsid w:val="00DA5B36"/>
    <w:rsid w:val="00DA7AA1"/>
    <w:rsid w:val="00DB0D12"/>
    <w:rsid w:val="00DB3C21"/>
    <w:rsid w:val="00DC1FCC"/>
    <w:rsid w:val="00DC5B0F"/>
    <w:rsid w:val="00DD27B3"/>
    <w:rsid w:val="00DD2CF4"/>
    <w:rsid w:val="00DD59AA"/>
    <w:rsid w:val="00DE0251"/>
    <w:rsid w:val="00DE22CB"/>
    <w:rsid w:val="00DE4601"/>
    <w:rsid w:val="00DE4965"/>
    <w:rsid w:val="00DE7C2A"/>
    <w:rsid w:val="00E01441"/>
    <w:rsid w:val="00E114D3"/>
    <w:rsid w:val="00E12345"/>
    <w:rsid w:val="00E13C8B"/>
    <w:rsid w:val="00E17885"/>
    <w:rsid w:val="00E23950"/>
    <w:rsid w:val="00E27275"/>
    <w:rsid w:val="00E31EBE"/>
    <w:rsid w:val="00E333DC"/>
    <w:rsid w:val="00E3445A"/>
    <w:rsid w:val="00E45B00"/>
    <w:rsid w:val="00E45B55"/>
    <w:rsid w:val="00E45D21"/>
    <w:rsid w:val="00E46663"/>
    <w:rsid w:val="00E513FF"/>
    <w:rsid w:val="00E554FC"/>
    <w:rsid w:val="00E57477"/>
    <w:rsid w:val="00E6229A"/>
    <w:rsid w:val="00E65C17"/>
    <w:rsid w:val="00E74C35"/>
    <w:rsid w:val="00E759DC"/>
    <w:rsid w:val="00E7643A"/>
    <w:rsid w:val="00E7728A"/>
    <w:rsid w:val="00E877FD"/>
    <w:rsid w:val="00E90C68"/>
    <w:rsid w:val="00E96045"/>
    <w:rsid w:val="00EA0222"/>
    <w:rsid w:val="00EA5EA9"/>
    <w:rsid w:val="00EB30F2"/>
    <w:rsid w:val="00EB6108"/>
    <w:rsid w:val="00EB6798"/>
    <w:rsid w:val="00ED4FEA"/>
    <w:rsid w:val="00ED6C69"/>
    <w:rsid w:val="00ED6FC7"/>
    <w:rsid w:val="00ED79EC"/>
    <w:rsid w:val="00EE1E74"/>
    <w:rsid w:val="00EE4E6A"/>
    <w:rsid w:val="00EF1A59"/>
    <w:rsid w:val="00EF2A81"/>
    <w:rsid w:val="00EF36FE"/>
    <w:rsid w:val="00EF409E"/>
    <w:rsid w:val="00EF70A9"/>
    <w:rsid w:val="00F04BD5"/>
    <w:rsid w:val="00F0585A"/>
    <w:rsid w:val="00F07420"/>
    <w:rsid w:val="00F16361"/>
    <w:rsid w:val="00F16C76"/>
    <w:rsid w:val="00F26069"/>
    <w:rsid w:val="00F26BD7"/>
    <w:rsid w:val="00F320DE"/>
    <w:rsid w:val="00F360A4"/>
    <w:rsid w:val="00F37540"/>
    <w:rsid w:val="00F414A5"/>
    <w:rsid w:val="00F4476B"/>
    <w:rsid w:val="00F47D41"/>
    <w:rsid w:val="00F543E2"/>
    <w:rsid w:val="00F55552"/>
    <w:rsid w:val="00F55C00"/>
    <w:rsid w:val="00F629C8"/>
    <w:rsid w:val="00F650A9"/>
    <w:rsid w:val="00F66B2A"/>
    <w:rsid w:val="00F67C50"/>
    <w:rsid w:val="00F73E36"/>
    <w:rsid w:val="00F8728D"/>
    <w:rsid w:val="00F87483"/>
    <w:rsid w:val="00F93FE9"/>
    <w:rsid w:val="00F964F9"/>
    <w:rsid w:val="00FA571A"/>
    <w:rsid w:val="00FA6A60"/>
    <w:rsid w:val="00FA7905"/>
    <w:rsid w:val="00FB1337"/>
    <w:rsid w:val="00FB33EC"/>
    <w:rsid w:val="00FB376F"/>
    <w:rsid w:val="00FB4412"/>
    <w:rsid w:val="00FC34D3"/>
    <w:rsid w:val="00FC4E71"/>
    <w:rsid w:val="00FC5350"/>
    <w:rsid w:val="00FC616E"/>
    <w:rsid w:val="00FC68FC"/>
    <w:rsid w:val="00FD371A"/>
    <w:rsid w:val="00FE041B"/>
    <w:rsid w:val="00FE1279"/>
    <w:rsid w:val="00FE549F"/>
    <w:rsid w:val="00FE7683"/>
    <w:rsid w:val="00FF22D4"/>
    <w:rsid w:val="00FF44F5"/>
    <w:rsid w:val="00FF61B8"/>
    <w:rsid w:val="010BAF42"/>
    <w:rsid w:val="013A00A7"/>
    <w:rsid w:val="01643B5D"/>
    <w:rsid w:val="0166D39D"/>
    <w:rsid w:val="017E3AFD"/>
    <w:rsid w:val="01D3D92B"/>
    <w:rsid w:val="01E9D6CD"/>
    <w:rsid w:val="0208C8D9"/>
    <w:rsid w:val="020CCF99"/>
    <w:rsid w:val="024190E2"/>
    <w:rsid w:val="026C64C8"/>
    <w:rsid w:val="02DC6F25"/>
    <w:rsid w:val="0319B19E"/>
    <w:rsid w:val="03246B25"/>
    <w:rsid w:val="0393AF42"/>
    <w:rsid w:val="03A904A1"/>
    <w:rsid w:val="03BA7AA8"/>
    <w:rsid w:val="03C4EC12"/>
    <w:rsid w:val="03F1E156"/>
    <w:rsid w:val="03F8BAB8"/>
    <w:rsid w:val="0421581E"/>
    <w:rsid w:val="043B8C24"/>
    <w:rsid w:val="049C7D2E"/>
    <w:rsid w:val="04BC2940"/>
    <w:rsid w:val="04D57516"/>
    <w:rsid w:val="056F4D25"/>
    <w:rsid w:val="058A4F37"/>
    <w:rsid w:val="05B46622"/>
    <w:rsid w:val="05DF4C5D"/>
    <w:rsid w:val="05FC6F0F"/>
    <w:rsid w:val="06005379"/>
    <w:rsid w:val="0624490D"/>
    <w:rsid w:val="06B5C4A8"/>
    <w:rsid w:val="06E34103"/>
    <w:rsid w:val="06F5A26B"/>
    <w:rsid w:val="071A303D"/>
    <w:rsid w:val="072E4786"/>
    <w:rsid w:val="078615C5"/>
    <w:rsid w:val="07D8AAB0"/>
    <w:rsid w:val="07F31ADB"/>
    <w:rsid w:val="0817D164"/>
    <w:rsid w:val="08238321"/>
    <w:rsid w:val="0854560E"/>
    <w:rsid w:val="086F0D90"/>
    <w:rsid w:val="086F9CB2"/>
    <w:rsid w:val="0893F3D4"/>
    <w:rsid w:val="08AEF7D4"/>
    <w:rsid w:val="08BF67F8"/>
    <w:rsid w:val="08C8E327"/>
    <w:rsid w:val="08FE802B"/>
    <w:rsid w:val="08FF2EBA"/>
    <w:rsid w:val="0901AF33"/>
    <w:rsid w:val="093F51E4"/>
    <w:rsid w:val="09ADC574"/>
    <w:rsid w:val="09D3041A"/>
    <w:rsid w:val="09E24D5D"/>
    <w:rsid w:val="09F4F341"/>
    <w:rsid w:val="0A328D27"/>
    <w:rsid w:val="0A44052D"/>
    <w:rsid w:val="0A5B2A8C"/>
    <w:rsid w:val="0A64F03D"/>
    <w:rsid w:val="0B2CD2E5"/>
    <w:rsid w:val="0B4D9FE6"/>
    <w:rsid w:val="0B638B03"/>
    <w:rsid w:val="0B855051"/>
    <w:rsid w:val="0BA80BA3"/>
    <w:rsid w:val="0BC721C5"/>
    <w:rsid w:val="0BF946D2"/>
    <w:rsid w:val="0C2A50FD"/>
    <w:rsid w:val="0C5948FC"/>
    <w:rsid w:val="0C9044CA"/>
    <w:rsid w:val="0C9A3CBC"/>
    <w:rsid w:val="0CB54488"/>
    <w:rsid w:val="0CC43083"/>
    <w:rsid w:val="0D52ADE7"/>
    <w:rsid w:val="0D52B5CF"/>
    <w:rsid w:val="0D5344D9"/>
    <w:rsid w:val="0DA504BF"/>
    <w:rsid w:val="0DE18E05"/>
    <w:rsid w:val="0ED0C4EE"/>
    <w:rsid w:val="0EF35423"/>
    <w:rsid w:val="0F17E409"/>
    <w:rsid w:val="0F1F85C9"/>
    <w:rsid w:val="0F40E2C8"/>
    <w:rsid w:val="0F503420"/>
    <w:rsid w:val="0F8289DF"/>
    <w:rsid w:val="0F85E6AF"/>
    <w:rsid w:val="0FA3D17C"/>
    <w:rsid w:val="0FB140B7"/>
    <w:rsid w:val="0FB24CFA"/>
    <w:rsid w:val="0FB44E82"/>
    <w:rsid w:val="0FD5E430"/>
    <w:rsid w:val="0FFD0255"/>
    <w:rsid w:val="101E53BF"/>
    <w:rsid w:val="1037542B"/>
    <w:rsid w:val="10A1F1D5"/>
    <w:rsid w:val="10A6C1E1"/>
    <w:rsid w:val="10B02F09"/>
    <w:rsid w:val="10C0783D"/>
    <w:rsid w:val="1108D2AA"/>
    <w:rsid w:val="11096CB6"/>
    <w:rsid w:val="1111D1E5"/>
    <w:rsid w:val="11273A4F"/>
    <w:rsid w:val="1127FF66"/>
    <w:rsid w:val="1161652F"/>
    <w:rsid w:val="116C7059"/>
    <w:rsid w:val="11786AA0"/>
    <w:rsid w:val="123E8673"/>
    <w:rsid w:val="12B58F53"/>
    <w:rsid w:val="12C0C820"/>
    <w:rsid w:val="1331F91B"/>
    <w:rsid w:val="13439592"/>
    <w:rsid w:val="1343ADF5"/>
    <w:rsid w:val="13767021"/>
    <w:rsid w:val="137FCB71"/>
    <w:rsid w:val="13C197E4"/>
    <w:rsid w:val="13C4E45F"/>
    <w:rsid w:val="1476C008"/>
    <w:rsid w:val="14C7C1B1"/>
    <w:rsid w:val="14C88EF3"/>
    <w:rsid w:val="14CCFE2D"/>
    <w:rsid w:val="150B5171"/>
    <w:rsid w:val="156980B1"/>
    <w:rsid w:val="15A31846"/>
    <w:rsid w:val="15B71C15"/>
    <w:rsid w:val="1628EEF5"/>
    <w:rsid w:val="16478F15"/>
    <w:rsid w:val="1672E778"/>
    <w:rsid w:val="167577F3"/>
    <w:rsid w:val="16D43863"/>
    <w:rsid w:val="16E20099"/>
    <w:rsid w:val="173A6FEA"/>
    <w:rsid w:val="176B08DC"/>
    <w:rsid w:val="17B1F9CE"/>
    <w:rsid w:val="17D41C76"/>
    <w:rsid w:val="18144E41"/>
    <w:rsid w:val="18238CB9"/>
    <w:rsid w:val="18569DA6"/>
    <w:rsid w:val="188D4011"/>
    <w:rsid w:val="189F48CE"/>
    <w:rsid w:val="18A18B71"/>
    <w:rsid w:val="18B3A03C"/>
    <w:rsid w:val="18C80064"/>
    <w:rsid w:val="18EAD6DA"/>
    <w:rsid w:val="190D19EE"/>
    <w:rsid w:val="192C6E0E"/>
    <w:rsid w:val="199D1907"/>
    <w:rsid w:val="19EF3259"/>
    <w:rsid w:val="1A311A82"/>
    <w:rsid w:val="1A769563"/>
    <w:rsid w:val="1A8B8B3E"/>
    <w:rsid w:val="1B3E9EBA"/>
    <w:rsid w:val="1BD3F44A"/>
    <w:rsid w:val="1C6F137D"/>
    <w:rsid w:val="1CC82E8C"/>
    <w:rsid w:val="1CC841D1"/>
    <w:rsid w:val="1CF7A0E3"/>
    <w:rsid w:val="1D0C8772"/>
    <w:rsid w:val="1D1ABB9C"/>
    <w:rsid w:val="1D64E747"/>
    <w:rsid w:val="1D7650EA"/>
    <w:rsid w:val="1DDCC95C"/>
    <w:rsid w:val="1E31D9BE"/>
    <w:rsid w:val="1E3AA62E"/>
    <w:rsid w:val="1E6CD212"/>
    <w:rsid w:val="1E6F44FD"/>
    <w:rsid w:val="1E9B0D53"/>
    <w:rsid w:val="1F1C515A"/>
    <w:rsid w:val="1F669682"/>
    <w:rsid w:val="1FA61699"/>
    <w:rsid w:val="1FB58B67"/>
    <w:rsid w:val="1FBB2AAA"/>
    <w:rsid w:val="1FDC1EC3"/>
    <w:rsid w:val="1FDCEAB9"/>
    <w:rsid w:val="206DAE6F"/>
    <w:rsid w:val="2079716E"/>
    <w:rsid w:val="21273579"/>
    <w:rsid w:val="21A9E628"/>
    <w:rsid w:val="21B0E03B"/>
    <w:rsid w:val="21DF487E"/>
    <w:rsid w:val="21E8C3E6"/>
    <w:rsid w:val="21FBBF17"/>
    <w:rsid w:val="22040F54"/>
    <w:rsid w:val="223A74E6"/>
    <w:rsid w:val="2259E415"/>
    <w:rsid w:val="229EC38D"/>
    <w:rsid w:val="22C7E134"/>
    <w:rsid w:val="22F72060"/>
    <w:rsid w:val="2319C785"/>
    <w:rsid w:val="232709EC"/>
    <w:rsid w:val="234A18A5"/>
    <w:rsid w:val="234CEBB8"/>
    <w:rsid w:val="235653D7"/>
    <w:rsid w:val="237C396E"/>
    <w:rsid w:val="239203A5"/>
    <w:rsid w:val="2438F750"/>
    <w:rsid w:val="245EBE58"/>
    <w:rsid w:val="24A3F495"/>
    <w:rsid w:val="24B43865"/>
    <w:rsid w:val="24EAE2D6"/>
    <w:rsid w:val="25162185"/>
    <w:rsid w:val="2516DDAD"/>
    <w:rsid w:val="251E209D"/>
    <w:rsid w:val="254C79E5"/>
    <w:rsid w:val="255195E5"/>
    <w:rsid w:val="256CB72E"/>
    <w:rsid w:val="258A6210"/>
    <w:rsid w:val="259D58D9"/>
    <w:rsid w:val="25F709DF"/>
    <w:rsid w:val="25F7F64E"/>
    <w:rsid w:val="262607CB"/>
    <w:rsid w:val="262C4188"/>
    <w:rsid w:val="26343E0F"/>
    <w:rsid w:val="269DD2AA"/>
    <w:rsid w:val="26A2D782"/>
    <w:rsid w:val="26F57A35"/>
    <w:rsid w:val="27201F1F"/>
    <w:rsid w:val="272ED70F"/>
    <w:rsid w:val="2757A896"/>
    <w:rsid w:val="27A08AE6"/>
    <w:rsid w:val="27D27429"/>
    <w:rsid w:val="27DCF68C"/>
    <w:rsid w:val="2814324C"/>
    <w:rsid w:val="2841F2AD"/>
    <w:rsid w:val="28DFC24B"/>
    <w:rsid w:val="29335E76"/>
    <w:rsid w:val="29477D75"/>
    <w:rsid w:val="29AC8A52"/>
    <w:rsid w:val="29CA27D4"/>
    <w:rsid w:val="29CE65CF"/>
    <w:rsid w:val="29F0F222"/>
    <w:rsid w:val="29F79433"/>
    <w:rsid w:val="2A0CF664"/>
    <w:rsid w:val="2A1FAB1F"/>
    <w:rsid w:val="2A2D5207"/>
    <w:rsid w:val="2A5224D1"/>
    <w:rsid w:val="2A66739E"/>
    <w:rsid w:val="2AC2F2FD"/>
    <w:rsid w:val="2AC69EE9"/>
    <w:rsid w:val="2B517A96"/>
    <w:rsid w:val="2B6CFFC3"/>
    <w:rsid w:val="2B6F487B"/>
    <w:rsid w:val="2B7093C2"/>
    <w:rsid w:val="2BA97527"/>
    <w:rsid w:val="2BB5963F"/>
    <w:rsid w:val="2BDA2086"/>
    <w:rsid w:val="2BDD9EB8"/>
    <w:rsid w:val="2C0732F3"/>
    <w:rsid w:val="2C12C97D"/>
    <w:rsid w:val="2C3DA8A9"/>
    <w:rsid w:val="2C4697FB"/>
    <w:rsid w:val="2C48805E"/>
    <w:rsid w:val="2C6F9407"/>
    <w:rsid w:val="2C923CE6"/>
    <w:rsid w:val="2D37F12E"/>
    <w:rsid w:val="2D46E2F4"/>
    <w:rsid w:val="2D8A52A6"/>
    <w:rsid w:val="2DE4DA70"/>
    <w:rsid w:val="2E52EB51"/>
    <w:rsid w:val="2E782537"/>
    <w:rsid w:val="2EE799A7"/>
    <w:rsid w:val="2F2BD034"/>
    <w:rsid w:val="2F2CE206"/>
    <w:rsid w:val="2F46FF40"/>
    <w:rsid w:val="2F7761BB"/>
    <w:rsid w:val="2FD6E86B"/>
    <w:rsid w:val="3000694C"/>
    <w:rsid w:val="301D4270"/>
    <w:rsid w:val="304967AD"/>
    <w:rsid w:val="307C0D37"/>
    <w:rsid w:val="30AEC944"/>
    <w:rsid w:val="30B9ADE8"/>
    <w:rsid w:val="3114718C"/>
    <w:rsid w:val="313966FD"/>
    <w:rsid w:val="31565A0C"/>
    <w:rsid w:val="318EBD5A"/>
    <w:rsid w:val="31BBF137"/>
    <w:rsid w:val="31E2166B"/>
    <w:rsid w:val="32065C58"/>
    <w:rsid w:val="328574BA"/>
    <w:rsid w:val="32EAD797"/>
    <w:rsid w:val="32F74A7C"/>
    <w:rsid w:val="3316907F"/>
    <w:rsid w:val="331A8411"/>
    <w:rsid w:val="3320A49C"/>
    <w:rsid w:val="33384AA4"/>
    <w:rsid w:val="33420CCC"/>
    <w:rsid w:val="3396AC20"/>
    <w:rsid w:val="33D4A7FD"/>
    <w:rsid w:val="34324856"/>
    <w:rsid w:val="34475484"/>
    <w:rsid w:val="346F41CE"/>
    <w:rsid w:val="3497CAA2"/>
    <w:rsid w:val="34D8C237"/>
    <w:rsid w:val="34E246BC"/>
    <w:rsid w:val="3525A7C8"/>
    <w:rsid w:val="356D1C3B"/>
    <w:rsid w:val="3599640D"/>
    <w:rsid w:val="359DB1FE"/>
    <w:rsid w:val="35BCAE60"/>
    <w:rsid w:val="35F29C39"/>
    <w:rsid w:val="35F787B1"/>
    <w:rsid w:val="36046E9E"/>
    <w:rsid w:val="3610E794"/>
    <w:rsid w:val="362E3A0D"/>
    <w:rsid w:val="36A16E5B"/>
    <w:rsid w:val="36DC40B7"/>
    <w:rsid w:val="36EE48C1"/>
    <w:rsid w:val="372C1A68"/>
    <w:rsid w:val="374EE925"/>
    <w:rsid w:val="3797BA27"/>
    <w:rsid w:val="383C4A5D"/>
    <w:rsid w:val="3855AAD3"/>
    <w:rsid w:val="38D22556"/>
    <w:rsid w:val="38E06931"/>
    <w:rsid w:val="38E187C1"/>
    <w:rsid w:val="38FCFB8C"/>
    <w:rsid w:val="3923E59B"/>
    <w:rsid w:val="3972B128"/>
    <w:rsid w:val="3973CDCC"/>
    <w:rsid w:val="39776699"/>
    <w:rsid w:val="3A3D5866"/>
    <w:rsid w:val="3A54C8AB"/>
    <w:rsid w:val="3A5AAE66"/>
    <w:rsid w:val="3A67548F"/>
    <w:rsid w:val="3A9B47B9"/>
    <w:rsid w:val="3AA31BC8"/>
    <w:rsid w:val="3ABFB4EE"/>
    <w:rsid w:val="3AD00363"/>
    <w:rsid w:val="3B25D0EA"/>
    <w:rsid w:val="3B2F03A5"/>
    <w:rsid w:val="3B6DD946"/>
    <w:rsid w:val="3B6EB82A"/>
    <w:rsid w:val="3BB06D14"/>
    <w:rsid w:val="3BBED6F1"/>
    <w:rsid w:val="3BED7158"/>
    <w:rsid w:val="3C1689DB"/>
    <w:rsid w:val="3C398EBE"/>
    <w:rsid w:val="3C6D2784"/>
    <w:rsid w:val="3C8FFAC0"/>
    <w:rsid w:val="3C96EE9A"/>
    <w:rsid w:val="3CA265A5"/>
    <w:rsid w:val="3CBBAE65"/>
    <w:rsid w:val="3CCCB6B3"/>
    <w:rsid w:val="3CF2162D"/>
    <w:rsid w:val="3DDDC92B"/>
    <w:rsid w:val="3DE863B4"/>
    <w:rsid w:val="3E203686"/>
    <w:rsid w:val="3E22BCE3"/>
    <w:rsid w:val="3E57514E"/>
    <w:rsid w:val="3E65160D"/>
    <w:rsid w:val="3E742B78"/>
    <w:rsid w:val="3E905939"/>
    <w:rsid w:val="3E9F6608"/>
    <w:rsid w:val="3EA343AE"/>
    <w:rsid w:val="3F312EFE"/>
    <w:rsid w:val="3F6CA48F"/>
    <w:rsid w:val="3FB06F47"/>
    <w:rsid w:val="3FC2C22C"/>
    <w:rsid w:val="40025513"/>
    <w:rsid w:val="40644B3F"/>
    <w:rsid w:val="40B6ACE3"/>
    <w:rsid w:val="40FF3DF0"/>
    <w:rsid w:val="4107728D"/>
    <w:rsid w:val="413D4C76"/>
    <w:rsid w:val="41CA5DD1"/>
    <w:rsid w:val="4212852E"/>
    <w:rsid w:val="422197FD"/>
    <w:rsid w:val="42274B5C"/>
    <w:rsid w:val="42D480E1"/>
    <w:rsid w:val="435811D3"/>
    <w:rsid w:val="43639065"/>
    <w:rsid w:val="43A3BC87"/>
    <w:rsid w:val="43B07EA7"/>
    <w:rsid w:val="43B7059C"/>
    <w:rsid w:val="43D5AC04"/>
    <w:rsid w:val="43DB47FF"/>
    <w:rsid w:val="43EB73FD"/>
    <w:rsid w:val="43F408E1"/>
    <w:rsid w:val="442AE09F"/>
    <w:rsid w:val="444114CA"/>
    <w:rsid w:val="44645B7B"/>
    <w:rsid w:val="44653849"/>
    <w:rsid w:val="44819190"/>
    <w:rsid w:val="44A36E4B"/>
    <w:rsid w:val="44AC8551"/>
    <w:rsid w:val="44E3B0CF"/>
    <w:rsid w:val="451332FE"/>
    <w:rsid w:val="452297BA"/>
    <w:rsid w:val="4548D6C1"/>
    <w:rsid w:val="45520D55"/>
    <w:rsid w:val="4578EFB1"/>
    <w:rsid w:val="45C1DDA9"/>
    <w:rsid w:val="45D6DFD7"/>
    <w:rsid w:val="45F6D9CD"/>
    <w:rsid w:val="46077E4C"/>
    <w:rsid w:val="461C3DBF"/>
    <w:rsid w:val="4644417B"/>
    <w:rsid w:val="466B87CD"/>
    <w:rsid w:val="467A0D19"/>
    <w:rsid w:val="468AD7BE"/>
    <w:rsid w:val="470C11E8"/>
    <w:rsid w:val="4733621A"/>
    <w:rsid w:val="475DAE0A"/>
    <w:rsid w:val="4767B55D"/>
    <w:rsid w:val="4798356F"/>
    <w:rsid w:val="47B90FA5"/>
    <w:rsid w:val="47E1E55E"/>
    <w:rsid w:val="47E6ED10"/>
    <w:rsid w:val="47F083E3"/>
    <w:rsid w:val="483D9886"/>
    <w:rsid w:val="483DD4CC"/>
    <w:rsid w:val="48783852"/>
    <w:rsid w:val="4888B203"/>
    <w:rsid w:val="48E7CB25"/>
    <w:rsid w:val="49162C1E"/>
    <w:rsid w:val="4A56D370"/>
    <w:rsid w:val="4A857200"/>
    <w:rsid w:val="4A8B086E"/>
    <w:rsid w:val="4A8DF454"/>
    <w:rsid w:val="4A9755E9"/>
    <w:rsid w:val="4AA2194D"/>
    <w:rsid w:val="4AF247A5"/>
    <w:rsid w:val="4B360EAD"/>
    <w:rsid w:val="4B38D68B"/>
    <w:rsid w:val="4B705783"/>
    <w:rsid w:val="4B9BC4CF"/>
    <w:rsid w:val="4BB60CE7"/>
    <w:rsid w:val="4BF57FAA"/>
    <w:rsid w:val="4BF7495B"/>
    <w:rsid w:val="4C20920E"/>
    <w:rsid w:val="4C386CF9"/>
    <w:rsid w:val="4C451922"/>
    <w:rsid w:val="4C4DFB86"/>
    <w:rsid w:val="4C76A83C"/>
    <w:rsid w:val="4CD6D9D8"/>
    <w:rsid w:val="4D43416E"/>
    <w:rsid w:val="4D51F697"/>
    <w:rsid w:val="4D63B2D6"/>
    <w:rsid w:val="4D678384"/>
    <w:rsid w:val="4D6F0BCE"/>
    <w:rsid w:val="4D91DDCB"/>
    <w:rsid w:val="4D943190"/>
    <w:rsid w:val="4DC036AA"/>
    <w:rsid w:val="4DD7D558"/>
    <w:rsid w:val="4DDFE81E"/>
    <w:rsid w:val="4E0331D3"/>
    <w:rsid w:val="4E5951D3"/>
    <w:rsid w:val="4E62CD3D"/>
    <w:rsid w:val="4E9EED3F"/>
    <w:rsid w:val="4EC8E1FC"/>
    <w:rsid w:val="4ED3E005"/>
    <w:rsid w:val="4F0695A8"/>
    <w:rsid w:val="4F0ACE19"/>
    <w:rsid w:val="4F25E851"/>
    <w:rsid w:val="4F546586"/>
    <w:rsid w:val="4F646CD3"/>
    <w:rsid w:val="4FC0FC61"/>
    <w:rsid w:val="4FCE03D2"/>
    <w:rsid w:val="50129027"/>
    <w:rsid w:val="5014DDEC"/>
    <w:rsid w:val="5015752D"/>
    <w:rsid w:val="502A801A"/>
    <w:rsid w:val="502ECB34"/>
    <w:rsid w:val="5088B569"/>
    <w:rsid w:val="509A98A7"/>
    <w:rsid w:val="50A98D6B"/>
    <w:rsid w:val="50B0A7F6"/>
    <w:rsid w:val="50D14427"/>
    <w:rsid w:val="50D536E5"/>
    <w:rsid w:val="5100C4FE"/>
    <w:rsid w:val="510C68F1"/>
    <w:rsid w:val="511A299A"/>
    <w:rsid w:val="512A9A0B"/>
    <w:rsid w:val="5131A812"/>
    <w:rsid w:val="516E5C9C"/>
    <w:rsid w:val="516EB1BD"/>
    <w:rsid w:val="521A70F8"/>
    <w:rsid w:val="522DB0F6"/>
    <w:rsid w:val="524455A9"/>
    <w:rsid w:val="524E8F9B"/>
    <w:rsid w:val="525C247F"/>
    <w:rsid w:val="5268991B"/>
    <w:rsid w:val="52C13FF6"/>
    <w:rsid w:val="5314EAFF"/>
    <w:rsid w:val="53260B95"/>
    <w:rsid w:val="534B9802"/>
    <w:rsid w:val="535CAF5D"/>
    <w:rsid w:val="53648340"/>
    <w:rsid w:val="5365CC76"/>
    <w:rsid w:val="536F3167"/>
    <w:rsid w:val="5376A798"/>
    <w:rsid w:val="5382F44B"/>
    <w:rsid w:val="53FF2407"/>
    <w:rsid w:val="543EE7C9"/>
    <w:rsid w:val="544A00AB"/>
    <w:rsid w:val="545FBF6F"/>
    <w:rsid w:val="5492E898"/>
    <w:rsid w:val="54B9C7E6"/>
    <w:rsid w:val="54EB1B13"/>
    <w:rsid w:val="5531EAC7"/>
    <w:rsid w:val="555A793D"/>
    <w:rsid w:val="558F2B20"/>
    <w:rsid w:val="55ABF131"/>
    <w:rsid w:val="55D3DD61"/>
    <w:rsid w:val="55ED3661"/>
    <w:rsid w:val="55FCE943"/>
    <w:rsid w:val="5625F75F"/>
    <w:rsid w:val="562B2F96"/>
    <w:rsid w:val="563247D3"/>
    <w:rsid w:val="5659465F"/>
    <w:rsid w:val="56820E4E"/>
    <w:rsid w:val="56B1FC05"/>
    <w:rsid w:val="56B8A2C7"/>
    <w:rsid w:val="56CA1759"/>
    <w:rsid w:val="56FCA140"/>
    <w:rsid w:val="5707921B"/>
    <w:rsid w:val="5722A73E"/>
    <w:rsid w:val="57373704"/>
    <w:rsid w:val="573B8D16"/>
    <w:rsid w:val="5740CBF5"/>
    <w:rsid w:val="574E515D"/>
    <w:rsid w:val="575D9FB5"/>
    <w:rsid w:val="576345BF"/>
    <w:rsid w:val="5781CD9F"/>
    <w:rsid w:val="5791B1BA"/>
    <w:rsid w:val="57977309"/>
    <w:rsid w:val="5806F3CC"/>
    <w:rsid w:val="5874E6E2"/>
    <w:rsid w:val="58A655AE"/>
    <w:rsid w:val="5949C83B"/>
    <w:rsid w:val="5999F973"/>
    <w:rsid w:val="59BFF521"/>
    <w:rsid w:val="59C0C901"/>
    <w:rsid w:val="59F38E5D"/>
    <w:rsid w:val="5A0B7A79"/>
    <w:rsid w:val="5A0C756A"/>
    <w:rsid w:val="5A124BF8"/>
    <w:rsid w:val="5A38851D"/>
    <w:rsid w:val="5A461C5B"/>
    <w:rsid w:val="5A616A49"/>
    <w:rsid w:val="5AAA38AE"/>
    <w:rsid w:val="5AB5CC13"/>
    <w:rsid w:val="5ABE166A"/>
    <w:rsid w:val="5AE3B8DA"/>
    <w:rsid w:val="5B6AE55B"/>
    <w:rsid w:val="5B9DE7F4"/>
    <w:rsid w:val="5C0D210E"/>
    <w:rsid w:val="5C3147D5"/>
    <w:rsid w:val="5C464ADB"/>
    <w:rsid w:val="5C6A654F"/>
    <w:rsid w:val="5C77705D"/>
    <w:rsid w:val="5CC47CDD"/>
    <w:rsid w:val="5CC5C895"/>
    <w:rsid w:val="5D0EE28A"/>
    <w:rsid w:val="5D2357FD"/>
    <w:rsid w:val="5D542032"/>
    <w:rsid w:val="5D54A3E6"/>
    <w:rsid w:val="5D56BFC1"/>
    <w:rsid w:val="5D7E50C5"/>
    <w:rsid w:val="5D96AAA6"/>
    <w:rsid w:val="5DA799C5"/>
    <w:rsid w:val="5E038146"/>
    <w:rsid w:val="5E2D1BAC"/>
    <w:rsid w:val="5E68EE04"/>
    <w:rsid w:val="5E69EC02"/>
    <w:rsid w:val="5E849043"/>
    <w:rsid w:val="5EA423FE"/>
    <w:rsid w:val="5EBFC801"/>
    <w:rsid w:val="5EDBCE79"/>
    <w:rsid w:val="5EE35C3F"/>
    <w:rsid w:val="5F1845F3"/>
    <w:rsid w:val="5F23F622"/>
    <w:rsid w:val="5F2BBD9C"/>
    <w:rsid w:val="5FCB52E7"/>
    <w:rsid w:val="60258468"/>
    <w:rsid w:val="6043D4DF"/>
    <w:rsid w:val="60B3A953"/>
    <w:rsid w:val="60C28A16"/>
    <w:rsid w:val="60D0AD95"/>
    <w:rsid w:val="60F785B0"/>
    <w:rsid w:val="61126F7A"/>
    <w:rsid w:val="61184CB0"/>
    <w:rsid w:val="6122E06E"/>
    <w:rsid w:val="615CFB8F"/>
    <w:rsid w:val="6199BF8B"/>
    <w:rsid w:val="61C9257A"/>
    <w:rsid w:val="622909A9"/>
    <w:rsid w:val="624F4163"/>
    <w:rsid w:val="6253BB53"/>
    <w:rsid w:val="62A2CE88"/>
    <w:rsid w:val="62A43198"/>
    <w:rsid w:val="62B20636"/>
    <w:rsid w:val="62B3D498"/>
    <w:rsid w:val="62C93DD0"/>
    <w:rsid w:val="630DCE58"/>
    <w:rsid w:val="6345DB59"/>
    <w:rsid w:val="63951FE2"/>
    <w:rsid w:val="63A688C8"/>
    <w:rsid w:val="63EC54EA"/>
    <w:rsid w:val="645C61B4"/>
    <w:rsid w:val="64DE0DFA"/>
    <w:rsid w:val="654BBEA3"/>
    <w:rsid w:val="656A306E"/>
    <w:rsid w:val="6589CFE0"/>
    <w:rsid w:val="65A95DF4"/>
    <w:rsid w:val="65D514F2"/>
    <w:rsid w:val="65DFAF43"/>
    <w:rsid w:val="65FF6653"/>
    <w:rsid w:val="6618BFF9"/>
    <w:rsid w:val="66514EBD"/>
    <w:rsid w:val="6652D4BB"/>
    <w:rsid w:val="665B717F"/>
    <w:rsid w:val="6678575E"/>
    <w:rsid w:val="667A441A"/>
    <w:rsid w:val="66B40570"/>
    <w:rsid w:val="66BBAD6B"/>
    <w:rsid w:val="66DA0EF3"/>
    <w:rsid w:val="6711427F"/>
    <w:rsid w:val="674551CA"/>
    <w:rsid w:val="67800083"/>
    <w:rsid w:val="67BAF295"/>
    <w:rsid w:val="67BC5D66"/>
    <w:rsid w:val="67D74210"/>
    <w:rsid w:val="67EC7572"/>
    <w:rsid w:val="6802CE46"/>
    <w:rsid w:val="6822049C"/>
    <w:rsid w:val="6827874D"/>
    <w:rsid w:val="68470350"/>
    <w:rsid w:val="684CAD35"/>
    <w:rsid w:val="684FD853"/>
    <w:rsid w:val="68A632CA"/>
    <w:rsid w:val="68A7F030"/>
    <w:rsid w:val="691A8CE4"/>
    <w:rsid w:val="691DF3B5"/>
    <w:rsid w:val="692A96C5"/>
    <w:rsid w:val="6933CBE2"/>
    <w:rsid w:val="696E31BF"/>
    <w:rsid w:val="697BCD87"/>
    <w:rsid w:val="699403C3"/>
    <w:rsid w:val="69AB7073"/>
    <w:rsid w:val="69CCADF5"/>
    <w:rsid w:val="69FBF6D5"/>
    <w:rsid w:val="6A14471C"/>
    <w:rsid w:val="6A315906"/>
    <w:rsid w:val="6A33BFC2"/>
    <w:rsid w:val="6A502ED3"/>
    <w:rsid w:val="6A9EE561"/>
    <w:rsid w:val="6B0BEE69"/>
    <w:rsid w:val="6B252E2B"/>
    <w:rsid w:val="6B2B6804"/>
    <w:rsid w:val="6B687E56"/>
    <w:rsid w:val="6BA9862A"/>
    <w:rsid w:val="6C11CC03"/>
    <w:rsid w:val="6C1E41BF"/>
    <w:rsid w:val="6C1F550D"/>
    <w:rsid w:val="6C5D59E2"/>
    <w:rsid w:val="6C695A05"/>
    <w:rsid w:val="6C88ED8E"/>
    <w:rsid w:val="6C9714A7"/>
    <w:rsid w:val="6D1836A7"/>
    <w:rsid w:val="6D3673EC"/>
    <w:rsid w:val="6D4F7F4C"/>
    <w:rsid w:val="6D5DA11B"/>
    <w:rsid w:val="6D772BA0"/>
    <w:rsid w:val="6D87736D"/>
    <w:rsid w:val="6E242FCA"/>
    <w:rsid w:val="6E5305E9"/>
    <w:rsid w:val="6E67D626"/>
    <w:rsid w:val="6EC033B0"/>
    <w:rsid w:val="6EEF497C"/>
    <w:rsid w:val="6EFA0F55"/>
    <w:rsid w:val="6F1BD5A1"/>
    <w:rsid w:val="6F50CD66"/>
    <w:rsid w:val="6F662CEA"/>
    <w:rsid w:val="6F9412EC"/>
    <w:rsid w:val="6FEB0589"/>
    <w:rsid w:val="700A108D"/>
    <w:rsid w:val="70176320"/>
    <w:rsid w:val="70361BA8"/>
    <w:rsid w:val="7106B7C2"/>
    <w:rsid w:val="7113C086"/>
    <w:rsid w:val="7180CFC8"/>
    <w:rsid w:val="7279A023"/>
    <w:rsid w:val="72B41902"/>
    <w:rsid w:val="72B4711A"/>
    <w:rsid w:val="72C4A778"/>
    <w:rsid w:val="72C79656"/>
    <w:rsid w:val="72CDB7E5"/>
    <w:rsid w:val="72E415E6"/>
    <w:rsid w:val="72FDFCB1"/>
    <w:rsid w:val="730546DC"/>
    <w:rsid w:val="732BC2E6"/>
    <w:rsid w:val="73335BB5"/>
    <w:rsid w:val="735908B0"/>
    <w:rsid w:val="73D1808B"/>
    <w:rsid w:val="73DF605D"/>
    <w:rsid w:val="73F07E9E"/>
    <w:rsid w:val="7444B3F0"/>
    <w:rsid w:val="7449D13D"/>
    <w:rsid w:val="74962DCD"/>
    <w:rsid w:val="749775C8"/>
    <w:rsid w:val="74CC903F"/>
    <w:rsid w:val="74F4EA9F"/>
    <w:rsid w:val="74FD81D7"/>
    <w:rsid w:val="75250182"/>
    <w:rsid w:val="754D4313"/>
    <w:rsid w:val="757220FC"/>
    <w:rsid w:val="757EBA60"/>
    <w:rsid w:val="75BA114E"/>
    <w:rsid w:val="75D74499"/>
    <w:rsid w:val="75EFF336"/>
    <w:rsid w:val="75F579C9"/>
    <w:rsid w:val="76340C7D"/>
    <w:rsid w:val="764B89C6"/>
    <w:rsid w:val="76E2399C"/>
    <w:rsid w:val="76F4D792"/>
    <w:rsid w:val="76F6E478"/>
    <w:rsid w:val="7730F6E3"/>
    <w:rsid w:val="773A9A77"/>
    <w:rsid w:val="777DAD7F"/>
    <w:rsid w:val="77AAFC71"/>
    <w:rsid w:val="7802FE4C"/>
    <w:rsid w:val="780D1DC0"/>
    <w:rsid w:val="7844ABBE"/>
    <w:rsid w:val="784C1ECD"/>
    <w:rsid w:val="78B811E8"/>
    <w:rsid w:val="78D74A79"/>
    <w:rsid w:val="78D8EC77"/>
    <w:rsid w:val="792528CB"/>
    <w:rsid w:val="792E2446"/>
    <w:rsid w:val="793A5697"/>
    <w:rsid w:val="79F965C4"/>
    <w:rsid w:val="7A803723"/>
    <w:rsid w:val="7A9771A4"/>
    <w:rsid w:val="7ACE7883"/>
    <w:rsid w:val="7AF4ABBC"/>
    <w:rsid w:val="7B185357"/>
    <w:rsid w:val="7B1B5359"/>
    <w:rsid w:val="7B5C5D82"/>
    <w:rsid w:val="7B6D7273"/>
    <w:rsid w:val="7B7198C8"/>
    <w:rsid w:val="7B72045A"/>
    <w:rsid w:val="7C3460B2"/>
    <w:rsid w:val="7CA05ED7"/>
    <w:rsid w:val="7CB798BF"/>
    <w:rsid w:val="7CDF895F"/>
    <w:rsid w:val="7D274CEA"/>
    <w:rsid w:val="7D759515"/>
    <w:rsid w:val="7D86D7A3"/>
    <w:rsid w:val="7DC0A568"/>
    <w:rsid w:val="7DCBD2E9"/>
    <w:rsid w:val="7DD1503E"/>
    <w:rsid w:val="7E3F1970"/>
    <w:rsid w:val="7E4D6BEE"/>
    <w:rsid w:val="7E71C3C6"/>
    <w:rsid w:val="7E74527C"/>
    <w:rsid w:val="7E7EA3C7"/>
    <w:rsid w:val="7E83EDA6"/>
    <w:rsid w:val="7E97A332"/>
    <w:rsid w:val="7EAB22AE"/>
    <w:rsid w:val="7EF67B84"/>
    <w:rsid w:val="7F9F9D76"/>
    <w:rsid w:val="7FE4278D"/>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F8F10"/>
  <w15:chartTrackingRefBased/>
  <w15:docId w15:val="{596E531A-4DA1-4BCB-A53A-8775E87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91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9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791B"/>
    <w:rPr>
      <w:rFonts w:ascii="Calibri" w:eastAsia="Calibri" w:hAnsi="Calibri" w:cs="Times New Roman"/>
      <w:lang w:val="en-US"/>
    </w:rPr>
  </w:style>
  <w:style w:type="paragraph" w:styleId="Footer">
    <w:name w:val="footer"/>
    <w:basedOn w:val="Normal"/>
    <w:link w:val="FooterChar"/>
    <w:uiPriority w:val="99"/>
    <w:unhideWhenUsed/>
    <w:rsid w:val="00A979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791B"/>
    <w:rPr>
      <w:rFonts w:ascii="Calibri" w:eastAsia="Calibri" w:hAnsi="Calibri" w:cs="Times New Roman"/>
      <w:lang w:val="en-US"/>
    </w:rPr>
  </w:style>
  <w:style w:type="character" w:styleId="Hyperlink">
    <w:name w:val="Hyperlink"/>
    <w:uiPriority w:val="99"/>
    <w:unhideWhenUsed/>
    <w:rsid w:val="00A9791B"/>
    <w:rPr>
      <w:color w:val="0000FF"/>
      <w:u w:val="single"/>
    </w:rPr>
  </w:style>
  <w:style w:type="paragraph" w:customStyle="1" w:styleId="Default">
    <w:name w:val="Default"/>
    <w:rsid w:val="00A9791B"/>
    <w:pPr>
      <w:autoSpaceDE w:val="0"/>
      <w:autoSpaceDN w:val="0"/>
      <w:adjustRightInd w:val="0"/>
      <w:spacing w:after="0" w:line="240" w:lineRule="auto"/>
    </w:pPr>
    <w:rPr>
      <w:rFonts w:ascii="Calibri" w:eastAsia="Batang" w:hAnsi="Calibri" w:cs="Calibri"/>
      <w:color w:val="000000"/>
      <w:sz w:val="24"/>
      <w:szCs w:val="24"/>
      <w:lang w:eastAsia="el-GR"/>
    </w:rPr>
  </w:style>
  <w:style w:type="paragraph" w:styleId="BalloonText">
    <w:name w:val="Balloon Text"/>
    <w:basedOn w:val="Normal"/>
    <w:link w:val="BalloonTextChar"/>
    <w:uiPriority w:val="99"/>
    <w:semiHidden/>
    <w:unhideWhenUsed/>
    <w:rsid w:val="00A97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1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074EB9"/>
    <w:rPr>
      <w:sz w:val="16"/>
      <w:szCs w:val="16"/>
    </w:rPr>
  </w:style>
  <w:style w:type="paragraph" w:styleId="CommentText">
    <w:name w:val="annotation text"/>
    <w:basedOn w:val="Normal"/>
    <w:link w:val="CommentTextChar"/>
    <w:uiPriority w:val="99"/>
    <w:unhideWhenUsed/>
    <w:rsid w:val="00074EB9"/>
    <w:pPr>
      <w:spacing w:line="240" w:lineRule="auto"/>
    </w:pPr>
    <w:rPr>
      <w:sz w:val="20"/>
      <w:szCs w:val="20"/>
    </w:rPr>
  </w:style>
  <w:style w:type="character" w:customStyle="1" w:styleId="CommentTextChar">
    <w:name w:val="Comment Text Char"/>
    <w:basedOn w:val="DefaultParagraphFont"/>
    <w:link w:val="CommentText"/>
    <w:uiPriority w:val="99"/>
    <w:rsid w:val="00074EB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74EB9"/>
    <w:rPr>
      <w:b/>
      <w:bCs/>
    </w:rPr>
  </w:style>
  <w:style w:type="character" w:customStyle="1" w:styleId="CommentSubjectChar">
    <w:name w:val="Comment Subject Char"/>
    <w:basedOn w:val="CommentTextChar"/>
    <w:link w:val="CommentSubject"/>
    <w:uiPriority w:val="99"/>
    <w:semiHidden/>
    <w:rsid w:val="00074EB9"/>
    <w:rPr>
      <w:rFonts w:ascii="Calibri" w:eastAsia="Calibri" w:hAnsi="Calibri" w:cs="Times New Roman"/>
      <w:b/>
      <w:bCs/>
      <w:sz w:val="20"/>
      <w:szCs w:val="20"/>
      <w:lang w:val="en-US"/>
    </w:rPr>
  </w:style>
  <w:style w:type="character" w:styleId="UnresolvedMention">
    <w:name w:val="Unresolved Mention"/>
    <w:basedOn w:val="DefaultParagraphFont"/>
    <w:uiPriority w:val="99"/>
    <w:unhideWhenUsed/>
    <w:rsid w:val="000D7C48"/>
    <w:rPr>
      <w:color w:val="605E5C"/>
      <w:shd w:val="clear" w:color="auto" w:fill="E1DFDD"/>
    </w:rPr>
  </w:style>
  <w:style w:type="paragraph" w:styleId="ListParagraph">
    <w:name w:val="List Paragraph"/>
    <w:basedOn w:val="Normal"/>
    <w:uiPriority w:val="34"/>
    <w:qFormat/>
    <w:rsid w:val="00801F36"/>
    <w:pPr>
      <w:ind w:left="720"/>
      <w:contextualSpacing/>
    </w:pPr>
  </w:style>
  <w:style w:type="paragraph" w:styleId="Revision">
    <w:name w:val="Revision"/>
    <w:hidden/>
    <w:uiPriority w:val="99"/>
    <w:semiHidden/>
    <w:rsid w:val="009304A1"/>
    <w:pPr>
      <w:spacing w:after="0" w:line="240" w:lineRule="auto"/>
    </w:pPr>
    <w:rPr>
      <w:rFonts w:ascii="Calibri" w:eastAsia="Calibri" w:hAnsi="Calibri" w:cs="Times New Roman"/>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1148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4807"/>
    <w:rPr>
      <w:rFonts w:ascii="Consolas" w:eastAsia="Calibri"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2156">
      <w:bodyDiv w:val="1"/>
      <w:marLeft w:val="0"/>
      <w:marRight w:val="0"/>
      <w:marTop w:val="0"/>
      <w:marBottom w:val="0"/>
      <w:divBdr>
        <w:top w:val="none" w:sz="0" w:space="0" w:color="auto"/>
        <w:left w:val="none" w:sz="0" w:space="0" w:color="auto"/>
        <w:bottom w:val="none" w:sz="0" w:space="0" w:color="auto"/>
        <w:right w:val="none" w:sz="0" w:space="0" w:color="auto"/>
      </w:divBdr>
    </w:div>
    <w:div w:id="12164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ap.gr/en/policyfor-the-processing-of-personal-dat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rowthfund.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growthfund.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92b95882fe3976b258d825b3bd90c4b6">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31d515ffea32c0dad43129a85661ebee"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5B27F-5195-4062-8DA0-65C69E1C9300}">
  <ds:schemaRefs>
    <ds:schemaRef ds:uri="http://schemas.microsoft.com/sharepoint/v3/contenttype/forms"/>
  </ds:schemaRefs>
</ds:datastoreItem>
</file>

<file path=customXml/itemProps2.xml><?xml version="1.0" encoding="utf-8"?>
<ds:datastoreItem xmlns:ds="http://schemas.openxmlformats.org/officeDocument/2006/customXml" ds:itemID="{5EFC7766-C869-4BA8-AEBF-46A9034B7B98}">
  <ds:schemaRefs>
    <ds:schemaRef ds:uri="http://schemas.openxmlformats.org/officeDocument/2006/bibliography"/>
  </ds:schemaRefs>
</ds:datastoreItem>
</file>

<file path=customXml/itemProps3.xml><?xml version="1.0" encoding="utf-8"?>
<ds:datastoreItem xmlns:ds="http://schemas.openxmlformats.org/officeDocument/2006/customXml" ds:itemID="{74E756BE-8D54-4D7A-8FF8-9E3D829A5060}">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4.xml><?xml version="1.0" encoding="utf-8"?>
<ds:datastoreItem xmlns:ds="http://schemas.openxmlformats.org/officeDocument/2006/customXml" ds:itemID="{E4BB8AEC-2611-40A6-A732-F0C4EDD7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6095</Words>
  <Characters>34745</Characters>
  <Application>Microsoft Office Word</Application>
  <DocSecurity>0</DocSecurity>
  <Lines>289</Lines>
  <Paragraphs>81</Paragraphs>
  <ScaleCrop>false</ScaleCrop>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Panagiotopoulou</dc:creator>
  <cp:keywords/>
  <dc:description/>
  <cp:lastModifiedBy>Spyros Polychronopoulos</cp:lastModifiedBy>
  <cp:revision>28</cp:revision>
  <cp:lastPrinted>2024-09-27T10:13:00Z</cp:lastPrinted>
  <dcterms:created xsi:type="dcterms:W3CDTF">2026-07-12T18:37:00Z</dcterms:created>
  <dcterms:modified xsi:type="dcterms:W3CDTF">2026-07-17T13:33:00Z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2024-09-23T07:13:31Z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5f0c0e18-a5a3-4535-a53f-a95edf216a25</vt:lpwstr>
  </property>
  <property fmtid="{D5CDD505-2E9C-101B-9397-08002B2CF9AE}" pid="8" name="MSIP_Label_4a1cc303-c827-4bc8-8096-cfbe6c892f41_ContentBits">
    <vt:lpwstr>0</vt:lpwstr>
  </property>
  <property fmtid="{D5CDD505-2E9C-101B-9397-08002B2CF9AE}" pid="9" name="ContentTypeId">
    <vt:lpwstr>0x0101002730B1A3C01DAC40BCB4B6D946AB2892</vt:lpwstr>
  </property>
  <property fmtid="{D5CDD505-2E9C-101B-9397-08002B2CF9AE}" pid="10" name="MediaServiceImageTags">
    <vt:lpwstr/>
  </property>
</Properties>
</file>